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Genesis正在寻求破产法庭的授权 萨尔瓦多副总统：不撤销BTC法定货币的决定</w:t>
      </w:r>
    </w:p>
    <w:p>
      <w:pPr>
        <w:pStyle w:val="Heading2"/>
      </w:pPr>
      <w:r>
        <w:t>头条</w:t>
      </w:r>
    </w:p>
    <w:p>
      <w:r>
        <w:t>▌</w:t>
      </w:r>
      <w:r>
        <w:t>GeminiTrust：Genesis正在寻求破产法庭的授权，以将其在GBTC、ETHE、ETCG中的权益货币化</w:t>
      </w:r>
    </w:p>
    <w:p>
      <w:r>
        <w:t>GeminiTrust在社交媒体上表示，昨天晚些时候，Genesis提交了授权出售信托资产的动议。这是继1月10日批准GBTC作为ETP之后迈出的重要一步。正如动议中详细说明的那样，Genesis正在寻求破产法庭的授权，以将其在GBTC、Grayscale Ethereum Trust（ETHE）和Grayscale Ethereum Classic Trust（ETCG）中的权益货币化。</w:t>
      </w:r>
    </w:p>
    <w:p>
      <w:r>
        <w:t>为了方便即将向小赚用户进行的分配（只有在计划得到确认后才有可能），该动议还寻求授权Gemini将其持有的初始抵押品（30,905,782股GBTC）货币化，以惠及小赚用户。Genesis已要求在美国东部时间2024年2月8日上午11点就该动议举行加急听证会。</w:t>
      </w:r>
    </w:p>
    <w:p>
      <w:r>
        <w:t>▌</w:t>
      </w:r>
      <w:r>
        <w:t>萨尔瓦多副总统：无意撤销BTC成为法定货币的决定</w:t>
      </w:r>
    </w:p>
    <w:p>
      <w:r>
        <w:t>尽管国际货币基金组织一再呼吁萨尔瓦多放弃将加密货币作为法定货币，但萨尔瓦多仍重申了接受比特币的承诺。萨尔瓦多副总统 Félix Ulloa 周三在接受路透社采访时表示，即使国际货币基金组织 (IMF) 再次敦促该国放弃加密货币的合法地位，但在总统Nayib Bukele的第二任期内，比特币仍将是萨尔瓦多的法定货币在十亿美元贷款谈判期间进行招标。萨尔瓦多将于2月4日举行大选，选举总统、副总统和立法会议全部60名代表。Ulloa确认萨尔瓦多政府无意撤销BTC成为法定货币的决定。他指出，美国证券交易委员会（SEC）最近批准现货比特币ETF进一步坚定了其决心。</w:t>
      </w:r>
    </w:p>
    <w:p>
      <w:pPr>
        <w:pStyle w:val="Heading2"/>
      </w:pPr>
      <w:r>
        <w:t>行情</w:t>
      </w:r>
    </w:p>
    <w:p>
      <w:r>
        <w:t>截至发稿，据coinmarketcap数据显示：</w:t>
      </w:r>
    </w:p>
    <w:p>
      <w:r>
        <w:t>BTC最近成交价42984美元，日内涨跌幅</w:t>
      </w:r>
      <w:r>
        <w:t>-0.32</w:t>
      </w:r>
      <w:r>
        <w:t>%</w:t>
      </w:r>
      <w:r>
        <w:t>；</w:t>
      </w:r>
    </w:p>
    <w:p>
      <w:r>
        <w:t>ETH最近成交价2295.47美元，日内涨跌幅</w:t>
      </w:r>
      <w:r>
        <w:t>-0.39</w:t>
      </w:r>
      <w:r>
        <w:t>%</w:t>
      </w:r>
      <w:r>
        <w:t>；</w:t>
      </w:r>
    </w:p>
    <w:p>
      <w:r>
        <w:t>BNB最近成交价199.6美元，日内涨跌幅</w:t>
      </w:r>
      <w:r>
        <w:t>-0.23</w:t>
      </w:r>
      <w:r>
        <w:t>%</w:t>
      </w:r>
      <w:r>
        <w:t>；</w:t>
      </w:r>
    </w:p>
    <w:p>
      <w:r>
        <w:t>XRP最近成交价0.5177美元，日内涨跌幅</w:t>
      </w:r>
      <w:r>
        <w:t>-0.42</w:t>
      </w:r>
      <w:r>
        <w:t>%</w:t>
      </w:r>
      <w:r>
        <w:t>；</w:t>
      </w:r>
    </w:p>
    <w:p>
      <w:r>
        <w:t>DOGE最近成交价0.07867美元，日内涨跌幅</w:t>
      </w:r>
      <w:r>
        <w:t>-0.51</w:t>
      </w:r>
      <w:r>
        <w:t>%</w:t>
      </w:r>
      <w:r>
        <w:t>；</w:t>
      </w:r>
    </w:p>
    <w:p>
      <w:r>
        <w:t>ADA最近成交价0.5109美元，日内涨跌幅</w:t>
      </w:r>
      <w:r>
        <w:t>-0.99</w:t>
      </w:r>
      <w:r>
        <w:t>%</w:t>
      </w:r>
      <w:r>
        <w:t>；</w:t>
      </w:r>
    </w:p>
    <w:p>
      <w:r>
        <w:t>SOL最近成交价97.91美元，日内涨跌幅</w:t>
      </w:r>
      <w:r>
        <w:t>-0</w:t>
      </w:r>
      <w:r>
        <w:t>.07</w:t>
      </w:r>
      <w:r>
        <w:t>%</w:t>
      </w:r>
      <w:r>
        <w:t>。</w:t>
      </w:r>
    </w:p>
    <w:p>
      <w:pPr>
        <w:pStyle w:val="Heading2"/>
      </w:pPr>
      <w:r>
        <w:t>政策</w:t>
      </w:r>
    </w:p>
    <w:p>
      <w:r>
        <w:t>▌</w:t>
      </w:r>
      <w:r>
        <w:t>前SEC官员：FTX团队中的每个成员都有能力在2024年购买一栋新的海滨别墅</w:t>
      </w:r>
    </w:p>
    <w:p>
      <w:r>
        <w:t>前SEC官员John Reed Stark表示，每位FTX客户都应该得到这家已解散交易所法律破产团队成员的“感谢”信。他的讽刺言论是由于FTX在破产程序中获取了过高的利润。</w:t>
      </w:r>
    </w:p>
    <w:p>
      <w:r>
        <w:t>Stark表示，FTX团队中的每个成员都有能力在2024年购买一栋新的海滨别墅。</w:t>
      </w:r>
    </w:p>
    <w:p>
      <w:r>
        <w:t>▌</w:t>
      </w:r>
      <w:r>
        <w:t>Genesis已向法院提交了一份新的动议，寻求授权出售约16亿美元的信托资产</w:t>
      </w:r>
    </w:p>
    <w:p>
      <w:r>
        <w:t>Genesis Global Capital已向美国纽约南区破产法院提交了一份新的动议，寻求授权出售约16亿美元的信托资产。</w:t>
      </w:r>
    </w:p>
    <w:p>
      <w:r>
        <w:t>根据这份文件，Digital Currency Group旗下子公司Genesis持有的资产包括价值约14亿美元的Grayscale比特币信托基金股份、价值约1.65亿美元的Grayscale以太坊信托基金股份以及价值约3800万美元的Grayscale以太坊经典信托基金股份。</w:t>
      </w:r>
    </w:p>
    <w:p>
      <w:r>
        <w:t>该公司还提交了一份单独的动议，要求缩短相关期限，以便在破产法庭2月8日（周四）的下一次听证会上审理出售动议。该公司还在寻求合法索偿31,180,804股额外股份（价值约12亿美元），这些股份已抵押给Gemini，但从未转让；这些股份的所有权目前是法院尚未解决的问题。</w:t>
      </w:r>
    </w:p>
    <w:p>
      <w:r>
        <w:t>▌</w:t>
      </w:r>
      <w:r>
        <w:t>美国总统拜登政府已发出与比特币矿机功耗相关的“紧急收集数据请求”</w:t>
      </w:r>
    </w:p>
    <w:p>
      <w:r>
        <w:t>随着美国监管机构正在分析比特币挖矿的电力消耗，比特币挖矿再次受到审查。美国总统乔·拜登政府已发出与比特币矿机功耗相关的“紧急收集数据请求”。此举引发了轩然大波，因为加密货币爱好者正在考虑将比特币作为对抗美国货币冲突的决定。</w:t>
      </w:r>
    </w:p>
    <w:p>
      <w:r>
        <w:t>▌</w:t>
      </w:r>
      <w:r>
        <w:t>美国司法部指控两人涉嫌在学校进行加密挖矿</w:t>
      </w:r>
    </w:p>
    <w:p>
      <w:r>
        <w:t>美国司法部（DoJ）指控加州学校Patterson Joint Unified School District的两名高级工作人员（首席商务官Jeffrey Menge与IT 总监Eric Drabert）涉嫌在该学区的10所学校内开展加密挖矿业务，但未披露开采的加密货币类型。</w:t>
      </w:r>
    </w:p>
    <w:p>
      <w:pPr>
        <w:pStyle w:val="Heading2"/>
      </w:pPr>
      <w:r>
        <w:t>区块链应用</w:t>
      </w:r>
    </w:p>
    <w:p>
      <w:r>
        <w:t>▌</w:t>
      </w:r>
      <w:r>
        <w:t>Wirex去中心化支付网络“WPay”开放早期访问</w:t>
      </w:r>
    </w:p>
    <w:p>
      <w:r>
        <w:t>Web3应用程序Wirex宣布启动去中心化支付网络“WPay”的早期访问，旨在解决“与中介机构、托管风险以及缓慢且昂贵的结算相关的问题”，据悉Wirex的WPay自助托管借记卡将允许用户可以“通过WPay网络在传统经济中消费自己的数字资产”。</w:t>
      </w:r>
    </w:p>
    <w:p>
      <w:pPr>
        <w:pStyle w:val="Heading2"/>
      </w:pPr>
      <w:r>
        <w:t>加密货币</w:t>
      </w:r>
    </w:p>
    <w:p>
      <w:r>
        <w:t>▌</w:t>
      </w:r>
      <w:r>
        <w:t>FTX已提交出售其持有的Anthropic中近8%股份的动议</w:t>
      </w:r>
    </w:p>
    <w:p>
      <w:r>
        <w:t>FTX正准备出售其最重要的剩余非流动资产，该公司持有的人工智能初创公司Anthropic 8%的股份，该公司于2021年10月从FTX前首席执行官Sam Bankman-Fried获得了5亿美元的投资。</w:t>
      </w:r>
    </w:p>
    <w:p>
      <w:r>
        <w:t>该公司目前由首席执行官John Ray III领导，已提交一项动议，要求法官批准出售FTX在Anthropic的股份。该公司还提交了一份单独的动议，缩短出售动议的审议期，以便可以在破产法院2月22日的下一次听证会上听取该动议。对该动议的反对截止日期为2月15日。</w:t>
      </w:r>
    </w:p>
    <w:p>
      <w:r>
        <w:t>该文件披露了FTX在Anthropic中所持股份的具体规模，即7.84%，并列出了出售股份的两个主要程序：拍卖或私下出售。FTX的律师对他们寻求的Anthropic股份的价格进行了隐去，理由是：“公开参考价格可能对债务人获得更高和更好的Anthropic股份报价的目标产生不利影响。”</w:t>
      </w:r>
    </w:p>
    <w:p>
      <w:r>
        <w:t>▌</w:t>
      </w:r>
      <w:r>
        <w:t>LPL Financial计划在三个月内完成对比特币ETF的尽职调查</w:t>
      </w:r>
    </w:p>
    <w:p>
      <w:r>
        <w:t>据彭博社报道，美国最大的独立经纪商之一LPL Financial Holdings等公司目前正在审查最近获批的BTC ETF，以决定是否向监管着1.4万亿美元资产的近1.9万名独立财务顾问提供比特币ETF。</w:t>
      </w:r>
    </w:p>
    <w:p>
      <w:r>
        <w:t>LPL Financial财富管理解决方案副总裁Rob Pettman表示，我们只是想看看它们在市场上的运作情况。尽职调查是在做出决定之前进行的全面分析。它包括仔细核对所有事实，了解风险和机遇，并确保在投入资金或资源之前，一切如表面所见。</w:t>
      </w:r>
    </w:p>
    <w:p>
      <w:r>
        <w:t>LPL Financial计划在三个月内完成对比特币ETF的尽职调查。评估中的一个关键点是，如果ETF表现不佳，无法积累大量资产，就有可能被关闭。</w:t>
      </w:r>
    </w:p>
    <w:p>
      <w:r>
        <w:t>▌</w:t>
      </w:r>
      <w:r>
        <w:t>何一：在OPBNB，95万链上日活跃用户只支付了5个BNB</w:t>
      </w:r>
    </w:p>
    <w:p>
      <w:r>
        <w:t>币安联合创始人何一在社交平台发文表示，在OPBNB，95万链上日活跃用户只支付了5个BNB，相当于约1,500美元。</w:t>
      </w:r>
    </w:p>
    <w:p>
      <w:r>
        <w:t>▌</w:t>
      </w:r>
      <w:r>
        <w:t>12个新钱包花费1.6枚ETH购买2400万枚dogwifhat，获利770枚ETH</w:t>
      </w:r>
    </w:p>
    <w:p>
      <w:r>
        <w:t>Lookonchain监测数据显示，12个新钱包（内部人士）在dogwifhat上仅用1.6枚ETH(3,694美元)，获利770枚ETH(177万美元)。这些钱包是昨天创建的，并在部署者开启交易的同一区块中购买dogwifhat。12分钟后其他用户开始购买dogwifhat。</w:t>
      </w:r>
    </w:p>
    <w:p>
      <w:r>
        <w:t>这12个钱包花费1.6枚ETH(3,694美元)购买2400万个dogwifhat，并以771.86枚ETH(178万美元)的价格卖出了1534万枚dogwifhat。</w:t>
      </w:r>
    </w:p>
    <w:p>
      <w:r>
        <w:t>他们还剩下865万枚dogwifhat（83.8万美元）。</w:t>
      </w:r>
    </w:p>
    <w:p>
      <w:pPr>
        <w:pStyle w:val="Heading2"/>
      </w:pPr>
      <w:r>
        <w:t>重要经济动态</w:t>
      </w:r>
    </w:p>
    <w:p>
      <w:r>
        <w:t>▌</w:t>
      </w:r>
      <w:r>
        <w:t>NorthEnd私人财富团队顾问：美联储更有可能在5月份降息</w:t>
      </w:r>
    </w:p>
    <w:p>
      <w:r>
        <w:t>NorthEnd私人财富团队顾问Alex McGrath表示：“我认为，我们可以正式与3月份的降息说再见——而且很可能是5月份降息。”Glenmede首席投资官Jason Pride表示：“现在看来，3月份降息的可能性越来越小，今年更有可能的降息轨迹是从夏季前后开始，降息2—3次。”</w:t>
      </w:r>
    </w:p>
    <w:p>
      <w:pPr>
        <w:pStyle w:val="Heading2"/>
      </w:pPr>
      <w:r>
        <w:t>百科</w:t>
      </w:r>
    </w:p>
    <w:p>
      <w:r>
        <w:t>▌加密货币对冲基金如何运作和赚钱？</w:t>
      </w:r>
    </w:p>
    <w:p>
      <w:r>
        <w:t>加密货币对冲基金聚集投资者的资金，收取各种费用，并通过专业交易和管理多元化的加密货币投资组合来产生利润，以获得最佳回报。一般来说，对冲基金以有限合伙企业的形式运作，由基金经理专业管理，从投资者那里筹集资金。 然而，参与对冲基金，包括那些涉及加密货币的基金，通常仅限于能够承担更高管理费和相关风险的高净值个人。</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