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浅析TON生态爆发的核心逻辑及未来趋势展望</w:t>
      </w:r>
    </w:p>
    <w:p>
      <w:r>
        <w:t>撰文：Shigeru</w:t>
      </w:r>
    </w:p>
    <w:p>
      <w:r>
        <w:t>导读</w:t>
      </w:r>
      <w:r>
        <w:t>：随着 2024 年夏季的到来，TON 网络显示出前所未有的增长势头，日活跃地址、交易量、以及总锁仓价值（TVL）连续创新高。这一系列成就预示着 TON 生态的黄金十年已经启航。CGVResearch 团队围绕「TON 生态爆发」，深入探讨 TON 内部创新和外部市场因素，分析其成为领先区块链平台的关键动力。</w:t>
      </w:r>
    </w:p>
    <w:p>
      <w:r>
        <w:t>进入 2024 年 6 月份的每一天，TON 创造的纪录，无论是用户，还是交易量和 TVL，都在被不断刷新：</w:t>
      </w:r>
    </w:p>
    <w:p>
      <w:r>
        <w:t>CGVResearch 团队认为，这次 TON summer 2024 的到来，得益于「TON 内部」和「TON 外部」的双重利好。</w:t>
      </w:r>
    </w:p>
    <w:p>
      <w:pPr>
        <w:pStyle w:val="Heading3"/>
      </w:pPr>
      <w:r>
        <w:t>TON 内部的驱动力</w:t>
      </w:r>
    </w:p>
    <w:p>
      <w:r>
        <w:t>——钱包革新：</w:t>
      </w:r>
      <w:r>
        <w:t>2023 年 7 月，TON 推出了新的钱包支付功能，让用户能够通过 TON 钱包进行各种交易和支付，提升了用户体验。随后在 9 月，TON 推出 TONSpace，这是一个自托管钱包，让用户能够自行管理自己的私钥和资产。到了 12 月，Telegram 应用中增加了钱包的二级入口，使用户能在 Telegram 内更便捷地使用 TON 钱包。</w:t>
      </w:r>
    </w:p>
    <w:p>
      <w:r>
        <w:t>——代币锁定策略：</w:t>
      </w:r>
      <w:r>
        <w:t>2023 年初，TON 社区和验证者通过链上投票，决定冻结不活跃矿工的钱包，这些钱包占了总供应量的大约 21%，并将被锁定至 2027 年 2 月。到了 10 月，社区又启动了 TON Believers Fund，这是一个五年期的锁定计划，用户可以选择将他们的代币捐赠或存入智能合约中。此举将 26% 的供应量锁定，总计约 47% 的 TON 代币被锁定三到五年，有效减少了市场上的流通供应量，有利于代币价格的稳定。</w:t>
      </w:r>
    </w:p>
    <w:p>
      <w:r>
        <w:t>——TON 原生 USDT 部署：</w:t>
      </w:r>
      <w:r>
        <w:t>2024 年 4 月，Tether 宣布将 USDT 引入 TON 网络，这一举措为 TON 增添了与 USDT 相关的交易和金融活动，为 DeFi 应用提供了强大的支撑。TON 上的 USDT 发行量迅速超过了 Cosmos 和 Near，成为仅次于 Tron、Ethereum、Solana 和 Avalanche 的网络。</w:t>
      </w:r>
    </w:p>
    <w:p>
      <w:r>
        <w:t>——区块链性能的突破：</w:t>
      </w:r>
      <w:r>
        <w:t>2023 年 10 月 31 日，TON 在一次公开的性能直播测试中达到每秒 104,715 笔交易的峰值，总共处理了 107,652,545 笔交易，这一性能经过 Certik 验证，标志着 TON 成为全球最快、可扩展性最强的区块链之一。</w:t>
      </w:r>
    </w:p>
    <w:p>
      <w:r>
        <w:t>——市场推广：</w:t>
      </w:r>
      <w:r>
        <w:t>2024 年春季，通过启动总奖金达 1.5 亿美元的#OpenLeague 超级联赛，TON 吸引了大量的用户和市场关注。此外，TON 基金会与 Telegram 共同实施的分成策略，以及 Notcoin 在多家主要交易所的上线，极大地提升了其市场表现和品牌影响力。</w:t>
      </w:r>
    </w:p>
    <w:p>
      <w:pPr>
        <w:pStyle w:val="Heading3"/>
      </w:pPr>
      <w:r>
        <w:t>TON 外部因素</w:t>
      </w:r>
    </w:p>
    <w:p>
      <w:r>
        <w:t>——Pantera 的大额投资：</w:t>
      </w:r>
      <w:r>
        <w:t>2024 年 5 月，Pantera 以历史上单笔最大的投资金额投向 TON 网络，这不仅证明了 TON 技术和市场潜力的认可，也可能吸引更多资本的关注，增强了市场对 TON 生态的信心。</w:t>
      </w:r>
    </w:p>
    <w:p>
      <w:r>
        <w:t>——全球竞争环境和市场需求：</w:t>
      </w:r>
      <w:r>
        <w:t>随着马斯克的 X 应用计划在 2024 年中推出加密支付功能，TON 面临着来自全球竞争者的压力。此外，整个加密市场亟需新的市场叙述和发展方向，TON 生态依靠其创新的技术和应用，为市场注入了新的活力。</w:t>
      </w:r>
    </w:p>
    <w:p>
      <w:r>
        <w:t>——新叙事需求：</w:t>
      </w:r>
      <w:r>
        <w:t>加密行业需要新的叙事和方向，TON 生态通过社交裂变和飞轮效应带来的用户和交易量增长，为市场提供了新的活力。</w:t>
      </w:r>
    </w:p>
    <w:p>
      <w:r>
        <w:t>综上，CGVResearch 团队认为，TON 生态在未来可能展现四大发展趋势。这些趋势将塑造 TON 生态的独特地位，并可能对整个加密行业产生深远影响。</w:t>
      </w:r>
    </w:p>
    <w:p>
      <w:pPr>
        <w:pStyle w:val="Heading3"/>
      </w:pPr>
      <w:r>
        <w:t>趋势一：Telegram 的全生态拓展带来的黑洞效应</w:t>
      </w:r>
    </w:p>
    <w:p>
      <w:r>
        <w:t>Telegram 最初作为即时通讯工具，现已发展成为一个多功能平台，集成了社交、支付、服务订阅和小程序等功能。随着 TON 的加入，Telegram 正沿着类似的发展轨迹迅速前进。</w:t>
      </w:r>
    </w:p>
    <w:p>
      <w:r>
        <w:t>上游（基础设施和开发平台）：</w:t>
      </w:r>
      <w:r>
        <w:t>TON 提供了强大的基础设施和软件开发工具包（SDKs），吸引开发者构建和部署去中心化应用（DApps），这可能会削弱其他区块链平台的开发资源。</w:t>
      </w:r>
    </w:p>
    <w:p>
      <w:r>
        <w:t>中游（应用层和服务）：</w:t>
      </w:r>
      <w:r>
        <w:t>TON 生态中的定制稳定币解决方案、微支付系统等，以及通过官方跨链桥无缝接入主流加密资产的能力，为用户提供一站式的资产管理和交易平台。</w:t>
      </w:r>
    </w:p>
    <w:p>
      <w:r>
        <w:t>下游（用户采纳和市场扩展）：</w:t>
      </w:r>
      <w:r>
        <w:t>Telegram 庞大的用户基础为 TON 提供了市场接入点，通过与金融机构、媒体公司和零售商等合作伙伴建立关系，Telegram 能够将加密技术融入更广泛的经济活动中。</w:t>
      </w:r>
    </w:p>
    <w:p>
      <w:pPr>
        <w:pStyle w:val="Heading3"/>
      </w:pPr>
      <w:r>
        <w:t>趋势二：无监管障碍 + 最快公链 + 飞轮效应，让 TON 生态无天花板</w:t>
      </w:r>
    </w:p>
    <w:p>
      <w:r>
        <w:t>TON 的全球服务能力，不受特定国家或地区金融监管的限制，结合其高性能和用户增长的飞轮效应，预示着 TON 生态的潜力可能没有上限。</w:t>
      </w:r>
    </w:p>
    <w:p>
      <w:r>
        <w:t>流量变现：</w:t>
      </w:r>
      <w:r>
        <w:t>Telegram 的流量优势将为 TON 带来巨大的变现潜力，特别是在去中心化市场如 Fragment，已经促成了显著的交易量。</w:t>
      </w:r>
    </w:p>
    <w:p>
      <w:r>
        <w:t>NFT 市场：</w:t>
      </w:r>
      <w:r>
        <w:t>Telegram 的贴纸转化为 NFT，通过 TON 区块链进行交易，预示着一个巨大的新兴市场。</w:t>
      </w:r>
    </w:p>
    <w:p>
      <w:r>
        <w:t>Web3 项目收入实现：</w:t>
      </w:r>
      <w:r>
        <w:t>TON 上的 mini app 有望成为高收入的 Web3 项目，利用其庞大的日活跃用户基础</w:t>
      </w:r>
    </w:p>
    <w:p>
      <w:pPr>
        <w:pStyle w:val="Heading3"/>
      </w:pPr>
      <w:r>
        <w:t>趋势三：全球金融巨头的加入：TON 生态的主流认可</w:t>
      </w:r>
    </w:p>
    <w:p>
      <w:r>
        <w:t>随着 TON 平台的成熟和跨链功能的实现，可能会吸引传统金融机构的注意，促使它们探索区块链技术并与 TON 合作。</w:t>
      </w:r>
    </w:p>
    <w:p>
      <w:r>
        <w:t>金融服务创新：</w:t>
      </w:r>
      <w:r>
        <w:t>金融机构可能会将其服务迁移到 TON 或与 TON 合作，利用其低成本和高效率的优势。</w:t>
      </w:r>
    </w:p>
    <w:p>
      <w:r>
        <w:t>稳定币和金融产品：</w:t>
      </w:r>
      <w:r>
        <w:t>金融机构可能会在 TON 上开发新的贷款、保险和投资产品，甚至创建与特定资产挂钩的稳定币。</w:t>
      </w:r>
    </w:p>
    <w:p>
      <w:pPr>
        <w:pStyle w:val="Heading3"/>
      </w:pPr>
      <w:r>
        <w:t>趋势四：投资逻辑的转变：代币经济的非必要性</w:t>
      </w:r>
    </w:p>
    <w:p>
      <w:r>
        <w:t>TON 生态的成熟可能会改变一级市场的投资逻辑，使得代币不再是加密项目的必选项。</w:t>
      </w:r>
    </w:p>
    <w:p>
      <w:r>
        <w:t>技术和业务模型：</w:t>
      </w:r>
      <w:r>
        <w:t>项目可能会依靠更成熟的技术和业务模型来吸引用户和投资者，而非仅仅依赖代币经济。</w:t>
      </w:r>
    </w:p>
    <w:p>
      <w:r>
        <w:t>监管适应性：</w:t>
      </w:r>
      <w:r>
        <w:t>不发行代币的项目可能更容易适应监管环境，避免潜在的法律风险。</w:t>
      </w:r>
    </w:p>
    <w:p>
      <w:r>
        <w:t>投资分析：</w:t>
      </w:r>
      <w:r>
        <w:t>未来对 TON 生态项目的评估可能更侧重于实际的用户数据和业务表现，如日活跃用户数（DAU）、用户留存和每用户平均收入（ARPU），而非仅仅关注代币的解锁和分配情况。</w:t>
      </w:r>
    </w:p>
    <w:p>
      <w:r>
        <w:t>这些趋势预示着 TON 生态不仅将在加密领域内巩固其地位，还可能吸引更广泛的用户群体和传统金融机构的参与，开启一个全新的发展阶段。</w:t>
      </w:r>
    </w:p>
    <w:p>
      <w:pPr>
        <w:pStyle w:val="Heading3"/>
      </w:pPr>
      <w:r>
        <w:t>结语</w:t>
      </w:r>
    </w:p>
    <w:p>
      <w:r>
        <w:t>TON 生态的崛起，预示着加密货币和区块链技术的未来发展方向。随着 Telegram 的深度整合和 TON 的创新驱动，我们预见到一个全新的生态系统正在形成，它不仅将改变我们对金融服务、社交互动和数字资产的理解，更将为全球用户带来前所未有的便利和机遇。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