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本周值得关注的 10 个加密市场催化剂及 2 个空投</w:t>
      </w:r>
    </w:p>
    <w:p>
      <w:r>
        <w:t>作者：thedefinvestor 来源：The DeFi Investor 翻译：善欧巴，本站</w:t>
      </w:r>
    </w:p>
    <w:p>
      <w:pPr>
        <w:pStyle w:val="Heading2"/>
      </w:pPr>
      <w:r>
        <w:t>本周需关注的加密事件</w:t>
      </w:r>
    </w:p>
    <w:p>
      <w:r>
        <w:t>现货以太坊ETF推出</w:t>
      </w:r>
      <w:r>
        <w:t>：美国证券交易委员会（SEC）有可能在本周最终批准现货以太坊ETF的推出。据ETF专家称，以太坊ETF应在7月4日前上线。</w:t>
      </w:r>
    </w:p>
    <w:p>
      <w:r>
        <w:t>Blast代币发布</w:t>
      </w:r>
      <w:r>
        <w:t>：Blast将在6月26日发布其代币并向早期用户分发空投。</w:t>
      </w:r>
    </w:p>
    <w:p>
      <w:r>
        <w:t>美国总统辩论</w:t>
      </w:r>
      <w:r>
        <w:t>：备受期待的乔·拜登和特朗普之间的总统辩论定于6月27日举行。根据辩论的情况，这一事件可能会影响一些模因币的价格，包括MAGA、TRUMP和BODEN。</w:t>
      </w:r>
    </w:p>
    <w:p>
      <w:r>
        <w:t>Infinex CRATERUN活动启动</w:t>
      </w:r>
      <w:r>
        <w:t>：Infinex将于6月25日启动其CRATERUN空投活动。Infinex是由Synthetix创始人创立的新一代web3钱包。</w:t>
      </w:r>
    </w:p>
    <w:p>
      <w:r>
        <w:t>ENA重质押池启动</w:t>
      </w:r>
      <w:r>
        <w:t>：Symbiotic将于6月26日推出一组$ENA重质押池。存入Symbiotic的$ENA将获得30倍Ethena积分、Mellow积分和Symbiotic积分。</w:t>
      </w:r>
    </w:p>
    <w:p>
      <w:r>
        <w:t>Gearbox激励计划</w:t>
      </w:r>
      <w:r>
        <w:t>：Gearbox将在本周启动L2增长推动，未来几个月将向用户分发65万ARB和2000万GEAR代币。</w:t>
      </w:r>
    </w:p>
    <w:p>
      <w:r>
        <w:t>Karak重大公告</w:t>
      </w:r>
      <w:r>
        <w:t>：作为Eigenlayer的主要竞争对手之一，Karak预计将在本周发布重大公告。</w:t>
      </w:r>
    </w:p>
    <w:p>
      <w:r>
        <w:t>Zeta Markets代币发布</w:t>
      </w:r>
      <w:r>
        <w:t>：Solana上第二大永久DEX Zeta Markets将在本周发布其代币。</w:t>
      </w:r>
    </w:p>
    <w:p>
      <w:r>
        <w:t>GMX激励计划</w:t>
      </w:r>
      <w:r>
        <w:t>：GMX将于6月26日开始向流动性提供者和交易者分发540万ARB代币作为生态系统激励。</w:t>
      </w:r>
    </w:p>
    <w:p>
      <w:r>
        <w:t>EtherFi S3积分计划启动</w:t>
      </w:r>
      <w:r>
        <w:t>：EtherFi的S2积分计划将于6月30日结束，预计其第三季积分计划将在不久后宣布。</w:t>
      </w:r>
    </w:p>
    <w:p>
      <w:pPr>
        <w:pStyle w:val="Heading2"/>
      </w:pPr>
      <w:r>
        <w:t>本周的空投机会</w:t>
      </w:r>
    </w:p>
    <w:p>
      <w:r>
        <w:t>1.为GammaSwap提供流动性</w:t>
      </w:r>
    </w:p>
    <w:p>
      <w:r>
        <w:t>GammaSwap是首个链上永久期权协议，已部署在Arbitrum上，最近获得了30万ARB激励。通过向其weETH/USDC池提供流动性，你可以同时获得：</w:t>
      </w:r>
    </w:p>
    <w:p>
      <w:r>
        <w:t>10倍GammaSwap积分</w:t>
      </w:r>
    </w:p>
    <w:p>
      <w:r>
        <w:t>2倍EtherFi积分</w:t>
      </w:r>
    </w:p>
    <w:p>
      <w:r>
        <w:t>Eigenlayer积分</w:t>
      </w:r>
    </w:p>
    <w:p>
      <w:r>
        <w:t>流动性提供费用</w:t>
      </w:r>
    </w:p>
    <w:p>
      <w:r>
        <w:t>ARB激励（目前年化收益率为33%）</w:t>
      </w:r>
    </w:p>
    <w:p>
      <w:r>
        <w:t>对于GammaSwap的PENDLE/USDC池，提供流动性的奖励更高：年化收益率为121%和1倍GammaSwap积分。</w:t>
      </w:r>
    </w:p>
    <w:p>
      <w:r>
        <w:t>GammaSwap交互：https://app.gammaswap.com/points/HPFJVU</w:t>
      </w:r>
    </w:p>
    <w:p>
      <w:r>
        <w:t>2.使用DeBridge桥接</w:t>
      </w:r>
    </w:p>
    <w:p>
      <w:r>
        <w:t>DeBridge是少数几个推出积分计划的桥接协议之一。</w:t>
      </w:r>
    </w:p>
    <w:p>
      <w:r>
        <w:t>它支持所有顶级区块链之间的跨链交换，包括Solana等非EVM链，并且速度非常快。</w:t>
      </w:r>
    </w:p>
    <w:p>
      <w:r>
        <w:t>由于协议发布了积分计划，空投已确认。</w:t>
      </w:r>
    </w:p>
    <w:p>
      <w:r>
        <w:t>正如其团队所确认的，20%的即将发布的代币总供应量将分配给Genesis社区空投和与发布相关的活动。</w:t>
      </w:r>
    </w:p>
    <w:p>
      <w:r>
        <w:t>DeBridge交互：https://app.debridge.finance/deswap?inputChain=1&amp;outputChain=10&amp;inputCurrency=&amp;outputCurrency=&amp;dlnMode=simple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