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VanEck数字资产研究主管：我们为什么申请Solana现货ETF？</w:t>
      </w:r>
    </w:p>
    <w:p>
      <w:r>
        <w:t>北京时间6月27日晚间，美国资管机构VanEck向美SEC提交Solana信托（VANECK SOLANA TRUST）申请文件。VanEck Solana信托是一个ETF，发行有权益的普通股，这些股份有望在Cboe BZX交易所有限公司上市交易，具体需待发行通知。信托目前仅以现金形式进行认购和赎回。而此前，灰度推出的Solana信托并不支持赎回。这一申请文件细则意味着，VanEck正式向SEC提交了Solana现货ETF。</w:t>
      </w:r>
    </w:p>
    <w:p>
      <w:r>
        <w:t>VanEck数字资产研究主管Matthew Sigel在X平台上表示，VanEck 刚刚申请了美国第一只 Solana 交易所交易基金 (ETF)。并分享了VanEck认为 SOL 是一种商品的原因的一些想法。</w:t>
      </w:r>
    </w:p>
    <w:p>
      <w:pPr>
        <w:pStyle w:val="Heading3"/>
      </w:pPr>
      <w:r>
        <w:t>VanEck为什么要申请？</w:t>
      </w:r>
    </w:p>
    <w:p>
      <w:r>
        <w:t>作为以太坊的竞争对手，Solana 是一款开源区块链软件，旨在处理各种应用，包括支付、交易、游戏和社交互动。Solana 区块链作为单一全局状态机运行，无需分片或Layer2，其独特的可扩展性、速度和低成本组合可为许多用例提供更好的用户体验。</w:t>
      </w:r>
    </w:p>
    <w:p>
      <w:r>
        <w:t>通过以最低费用实现每秒数千笔交易，并采用结合历史证明和权益证明的先进安全机制，我们相信 Solana 是一款功能强大且易于访问的区块链软件。我们认为，高吞吐量、低费用、强大的安全性和强大的社区氛围的结合使 Solana 成为交易所交易基金的一个有吸引力的选择，为投资者提供了一个多功能和创新的开源生态系统。</w:t>
      </w:r>
    </w:p>
    <w:p>
      <w:pPr>
        <w:pStyle w:val="Heading3"/>
      </w:pPr>
      <w:r>
        <w:t>为什么认为 SOL 是一种像比特币、以太币等一样的商品？</w:t>
      </w:r>
    </w:p>
    <w:p>
      <w:r>
        <w:t>我们认为原生代币 SOL 的功能与其他数字商品（如bitcoin和ETH类似。它用于支付区块链上的交易费和计算服务。与以太坊网络上的以太币一样，SOL 可以在数字资产平台上交易或用于点对点交易。</w:t>
      </w:r>
    </w:p>
    <w:p>
      <w:r>
        <w:t>Solana 生态系统支持广泛的应用和服务，从去中心化金融 (DeFi) 到非同质化代币 (NFT)，凸显了 SOL 作为数字商品的实用性和价值。没有任何单一中介或实体运营或控制 Solana 网络，这一原则被称为去中心化。交易验证和记录保存基础设施由多元化的用户群共同维护，这些用户群由分布在全球的众多独立验证者组成。这些验证者负责处理交易和保护网络，确保没有任何单一实体可以垄断系统。</w:t>
      </w:r>
    </w:p>
    <w:p>
      <w:r>
        <w:t>SOL 的去中心化特性、高实用性和经济可行性与其他成熟数字商品的特点相一致，这进一步证实了我们的信念：对于寻找双寡头垄断应用商店替代品的投资者、建设者和企业家来说，SOL可能是一种有价值的商品。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