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VanEck申请首个Solana ETF SOL为何能成为重要的数字商品</w:t>
      </w:r>
    </w:p>
    <w:p>
      <w:r>
        <w:t>作者：Matthew Sigel，VanEck 来源：X，@matthew_sigel 编译：善欧巴，本站</w:t>
      </w:r>
    </w:p>
    <w:p>
      <w:r>
        <w:t>编者按：ETF是一种常见的投资工具，许多传统投资者更容易接受和使用。如今VanEck 提出了首个 Solana ETF 的申请，这可能代表加密货币市场的一个重要转折点，再次凸显了该行业在全球金融格局中日益增长的重要性。</w:t>
      </w:r>
    </w:p>
    <w:p>
      <w:r>
        <w:t>以下为原文内容：</w:t>
      </w:r>
    </w:p>
    <w:p>
      <w:r>
        <w:t>我很高兴地宣布，VanEck刚刚在美国申请了首个Solana交易所交易基金（ETF）。以下是我们为何认为SOL是一种商品的一些想法。</w:t>
      </w:r>
    </w:p>
    <w:p>
      <w:pPr>
        <w:pStyle w:val="Heading2"/>
      </w:pPr>
      <w:r>
        <w:t>为什么我们申请Solana ETF？</w:t>
      </w:r>
    </w:p>
    <w:p>
      <w:r>
        <w:t>作为以太坊的竞争对手，Solana是一种开源区块链软件，旨在处理各种应用，包括支付、交易、游戏和社交互动。Solana区块链作为一个单一的全球状态机运行，不需要分片或二层解决方案。其独特的可扩展性、速度和低成本的组合，可能为许多用例提供更好的用户体验。</w:t>
      </w:r>
    </w:p>
    <w:p>
      <w:r>
        <w:t>通过支持每秒数千笔交易且手续费极低，并采用结合历史证明和权益证明的高级安全机制，我们认为Solana在众多区块链软件中脱颖而出，具备强大且易于访问的特点。我们认为，高吞吐量、低费用、强大安全性和强大社区氛围的组合，使Solana成为一个具有吸引力的交易所交易基金选择，向投资者展示一个多功能和创新的开源生态系统。</w:t>
      </w:r>
    </w:p>
    <w:p>
      <w:pPr>
        <w:pStyle w:val="Heading2"/>
      </w:pPr>
      <w:r>
        <w:t>为什么我们认为SOL是一种商品？</w:t>
      </w:r>
    </w:p>
    <w:p>
      <w:r>
        <w:t>我们认为原生代币SOL的功能类似于其他数字商品，如比特币和以太坊。它用于支付区块链上的交易费用和计算服务。就像以太坊网络上的以太坊一样，SOL可以在数字资产平台上交易或用于点对点交易。</w:t>
      </w:r>
    </w:p>
    <w:p>
      <w:r>
        <w:t>Solana生态系统支持的广泛应用和服务，从去中心化金融（DeFi）到非同质化代币（NFT），凸显了SOL作为数字商品的实用性和价值。没有单一中介或实体运营或控制Solana网络，这一原则被称为去中心化。交易验证和记录保存基础设施由一个多样化的用户群体共同维护，这些用户包括全球众多独立验证者。这些验证者负责处理交易并保护网络，确保没有单一实体能够垄断系统。</w:t>
      </w:r>
    </w:p>
    <w:p>
      <w:r>
        <w:t>SOL的去中心化特性、高实用性和经济可行性与其他已建立的数字商品的特征一致，强化了我们对SOL作为一种有价值商品的信念，为投资者、建设者和寻求应用商店双头垄断替代方案的企业家提供了多种用例。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169152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169152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