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为什么华尔街仍然对DeFi保持警惕？</w:t>
      </w:r>
    </w:p>
    <w:p>
      <w:r>
        <w:t>作者：Vince Dioquino</w:t>
      </w:r>
    </w:p>
    <w:p>
      <w:r>
        <w:t>翻译：白话区块链</w:t>
      </w:r>
    </w:p>
    <w:p>
      <w:r>
        <w:t>关键要点：</w:t>
      </w:r>
    </w:p>
    <w:p>
      <w:pPr>
        <w:pStyle w:val="Heading3"/>
      </w:pPr>
      <w:r>
        <w:t>1、发展现状</w:t>
      </w:r>
    </w:p>
    <w:p>
      <w:r>
        <w:t>华尔街的顶尖人才正全力以赴地将现实世界资产Token化，但他们面临一个岔路口：是谨慎行事，还是冒险进入加密货币的狂野西部？</w:t>
      </w:r>
    </w:p>
    <w:p>
      <w:r>
        <w:t>金融世界正在经历一场区块链改造，华尔街在将传统资产数字化方面走在前列。但随着银行和资产管理公司在这一新领域越走越远，他们面临一个艰难的选择：坚持他们所熟知的安全、受控环境，还是冒险进入去中心化金融（DeFi）的未知荒野。</w:t>
      </w:r>
    </w:p>
    <w:p>
      <w:r>
        <w:t>对于不了解的人来说，DeFi就像是加密世界中的自动驾驶金融服务。它是一系列运行在区块链上的项目，提供借代、交易和其他“货币乐高”式的服务，没有任何中央机构在掌舵。听起来很酷，对吧？但它也是一个监管雷区，让传统金融人士感到严重不安。</w:t>
      </w:r>
    </w:p>
    <w:p>
      <w:r>
        <w:t>渣打银行的数字资产专家史蒂文·胡（Steven Hu）直言不讳地表示，对于银行来说，完全去中心化的Token化既不“现实也不理想”。他们需要一个掌控者来确保一切合法合规。</w:t>
      </w:r>
    </w:p>
    <w:p>
      <w:r>
        <w:t>“需要一个集中管理的权威来确保基础资产的真实性、唯一性和适当使用”，胡说道。</w:t>
      </w:r>
    </w:p>
    <w:p>
      <w:pPr>
        <w:pStyle w:val="Heading3"/>
      </w:pPr>
      <w:r>
        <w:t>2、Token化在十年内可能达到30万亿美元</w:t>
      </w:r>
    </w:p>
    <w:p>
      <w:r>
        <w:t>但有趣的是：根据渣打银行的预测，Token化市场到2034年可能达到惊人的30万亿美元。目前，我们看到约132亿美元的现实世界资产被Token化，其中私人信贷以84亿美元领先，其次是美国国债。</w:t>
      </w:r>
    </w:p>
    <w:p>
      <w:r>
        <w:t>谈到国债，一些大公司已经在引起轰动。贝莱德和富兰克林邓普顿推出了在区块链上运行的政府证券基金。通过其 BUIDL 和 BENJI Token，他们已吸引了近10亿美元的资产。</w:t>
      </w:r>
    </w:p>
    <w:p>
      <w:r>
        <w:t>尽管一些华尔街人士在私人区块链上行事谨慎，加密货币的死忠粉则在公有网络上押下重注。Matter Labs 的 Nana Murugesan 确信，真正的行动将在公有网络上展开。</w:t>
      </w:r>
    </w:p>
    <w:p>
      <w:r>
        <w:t>富兰克林邓普顿对其 BENJI Token抱有远大梦想。他们希望这些数字资产最终能够在整个加密生态系统中交易。其数字资产主管罗杰·贝斯顿（Roger Bayston）甚至与监管机构探讨如何在所有人都遵守规则的情况下，使稳定币在 DeFi 领域运作。</w:t>
      </w:r>
    </w:p>
    <w:p>
      <w:r>
        <w:t>贝莱德也没有袖手旁观。自三月以来，其数字货币市场基金已筹集了5.27亿美元。Securitize Markets 的 Carlos Domingo 将其成功归功于该基金可在以太坊上使用，并且允许人们迅速兑现。</w:t>
      </w:r>
    </w:p>
    <w:p>
      <w:pPr>
        <w:pStyle w:val="Heading3"/>
      </w:pPr>
      <w:r>
        <w:t>3、DeFi 是狂野西部，而牛仔太少（暂时）</w:t>
      </w:r>
    </w:p>
    <w:p>
      <w:r>
        <w:t>那么，为什么这一切如此重要？OpenEden 的 Jeremy Ng 这样说：“DeFi 是拉动Token化现实世界资产（RWA）马车的马。”换句话说，如果没有这些疯狂的链上活动，没人会在意Token化那些乏味的传统资产。</w:t>
      </w:r>
    </w:p>
    <w:p>
      <w:r>
        <w:t>连监管机构都开始感兴趣。新加坡的金融监管机构让24家大银行在其沙盒中试验Token化。与此同时，高盛则在其私人区块链上进行债券相关的操作。</w:t>
      </w:r>
    </w:p>
    <w:p>
      <w:r>
        <w:t>百万美元的问题（或者说是万亿级的问题）是，华尔街是否会完全接受 DeFi，还是会对其保持距离。富兰克林邓普顿的贝斯顿（Bayston）认为，大家迟早会意识到公有区块链在提高市场效率方面的巨大潜力。</w:t>
      </w:r>
    </w:p>
    <w:p>
      <w:r>
        <w:t>传统银行和加密货币的新世界之间的界限日益模糊，几乎像是矩阵中的裂缝。这是令人兴奋还是令人恐惧，可能取决于你在华尔街的哪个立场上。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