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为什么 Monad 的生态系统会吸引风险投资的兴趣</w:t>
      </w:r>
    </w:p>
    <w:p>
      <w:r>
        <w:t>作者：Yogita Khatri 来源：theblock 翻译：善欧巴，本站</w:t>
      </w:r>
    </w:p>
    <w:p>
      <w:r>
        <w:t>其中，Monad 流动性质押平台 aPriori 的表现尤为突出，其 800 万美元的种子资金使代币估值达到至少 1 亿美元，我当时对此进行了独家报道。在 Monad 区块链尚未推出之前就实现九位数的估值相当令人惊讶。另外两个项目，Monad 流动性质押协议Kintsu和基于 Monad 的链上订单簿交易所Kuru分别筹集了 400 万美元和 200 万美元。</w:t>
      </w:r>
    </w:p>
    <w:p>
      <w:r>
        <w:t>这三个项目都吸引了知名投资者。对冲基金巨头Brevan Howard Digital的加密货币部门支持 Kintsu 和 Kuru，尽管该基金在加密货币领域的投资活动相对较少。另一方面，CMS Holdings 投资了 Monad 的所有三个项目。这些项目的其他知名投资者包括 Pantera Capital、Electric Capital 和 Castle Island Ventures。</w:t>
      </w:r>
    </w:p>
    <w:p>
      <w:r>
        <w:t>紧随其后的是，Monad 区块链的开发商 Monad Labs 于 4 月份在 A 轮融资中筹集了2.25 亿美元，由重量级公司 Paradigm 领投，据报道估值为 30 亿美元。</w:t>
      </w:r>
    </w:p>
    <w:p>
      <w:r>
        <w:t>那么，是什么推动了风险投资对 Monad 及其生态系统的兴趣？我采访了六位投资者，他们都对 Monad 的前景非常看好，尤其是其每秒高交易量和以太坊虚拟机 (EVM) 兼容性的潜力。“Monad 特别有趣的地方在于它从Aptos中汲取了重要灵感和sui在设计其并行执行环境时，同时仍保持与 EVM 的兼容性，”Manifold Ventures 的普通合伙人兼 aPriori 的投资者 Aric Chang 告诉我。</w:t>
      </w:r>
    </w:p>
    <w:p>
      <w:r>
        <w:t>并行执行允许 Monad 同时处理多个交易，与传统的顺序方法相比，提高了吞吐量。另一方面，EVM 兼容性允许开发人员使用他们现有的以太坊在 Monad 上开发项目无需任何更改。Pantera Capital 普通合伙人 Lauren Stephanian 援引 Electric Capital 最新的加密开发者报告称，以太坊和 EVM 开发者社区是加密领域最大的社区。Pantera Capital 是 aPriori 种子轮融资的领投方。“由于 Monad 具有差异化的高吞吐量，它使 EVM 开发者社区能够构建只能在Solana中存在的项目例如高保真 DeFi、DePIN、支付等，”Stephanian 表示。“对 Monad 的乐观看法是，随着更多开发人员在这些垂直领域进行创新，将会打造出更优质的产品。”</w:t>
      </w:r>
    </w:p>
    <w:p>
      <w:r>
        <w:t>Breed VC 创始人兼普通合伙人、Kintsu 和 Kuru 投资者 Jed Breed 告诉我，Monad 的并行执行和每秒高达 10,000 笔交易的潜在吞吐量可以解锁许多以前不可能实现的链上活动。</w:t>
      </w:r>
    </w:p>
    <w:p>
      <w:r>
        <w:t xml:space="preserve">这些投资者认为 </w:t>
      </w:r>
      <w:r>
        <w:t>Monad 将在未来 2-3 年内推动加密货币的普及。</w:t>
      </w:r>
      <w:r>
        <w:t xml:space="preserve">Castle Island Ventures 创始合伙人、Monad Labs 和 Kintsu 投资者 Matthew Walsh 认为 </w:t>
      </w:r>
      <w:r>
        <w:t>Monad 是稳定币的坚实基础，称其为“杀手级应用”，未来几年将继续呈指数级增长。</w:t>
      </w:r>
    </w:p>
    <w:p>
      <w:r>
        <w:t>Manifold 的 Chang 表示：“Monad 的增长轨迹有可能超越 Solana，吸引 DeFi 和面向消费者的应用等多样化生态系统。”CMS Holdings 联合创始人兼负责人 Dan Matuszewski 指出，尽管 Monad 最终可能会达到以太坊和 Solana 的采用水平，但这将需要“数年时间”。</w:t>
      </w:r>
    </w:p>
    <w:p>
      <w:r>
        <w:t>Wormhole Foundation 联合创始人、Monad Labs、Kintsu 和 aPriori 早期投资者 Robinson Burkey 分享了他对 Monad 竞争优势的看法，他表示，与其他 EVM 区块链相比，“Monad 承诺提供极其快速可靠的区块链（供应），并且基于其迄今为止建立如此强劲势头的能力，似乎可以保证建设者和用户（需求）的涌入。”</w:t>
      </w:r>
    </w:p>
    <w:p>
      <w:r>
        <w:t>本期接受采访的六位投资者均表示愿意投资更多基于 Monad 的项目。“我们已将大部分资金用于 Monad，”Breed 说道。</w:t>
      </w:r>
    </w:p>
    <w:p>
      <w:r>
        <w:t>CMS Holdings 的 Matuszewski 提到，过去几个月，越来越多的 Monad 项目筹集到了资金。“从现在开始到秋季，它们可能都会开始公开上市，”Matuszewski 说道，暗示在区块链主网上线（计划于今年晚些时候）之前，将出现另一波基于 Monad 的项目。</w:t>
      </w:r>
    </w:p>
    <w:p>
      <w:r>
        <w:t>Monad Labs 联合创始人兼首席执行官 Keone Hon 承认 Monad 生态系统还处于早期阶段，并看到了巨大的增长机会。“使用去中心化应用程序的加密钱包用户数量仍然很少，”Hon 告诉我。“大多数加密爱好者只使用过中心化交易所来交易加密。需求巨大，机会也很大。”</w:t>
      </w:r>
    </w:p>
    <w:p>
      <w:r>
        <w:t>机遇与风险、挑战并存。</w:t>
      </w:r>
    </w:p>
    <w:p>
      <w:pPr>
        <w:pStyle w:val="Heading2"/>
      </w:pPr>
      <w:r>
        <w:t>Monad 的最大风险</w:t>
      </w:r>
    </w:p>
    <w:p>
      <w:r>
        <w:t>Manifold Ventures 的 Chang 强调了 Monad 面临的两个最大风险：可能无法兑现其技术承诺，以及在推出后吸引各种应用的挑战。“我接触过的所有 Monad 原生项目都是在 Monad 上构建的，因为它们确实需要在高度可扩展的环境中运行，如果 Monad 无法达到其所预测的可扩展性水平，其价值主张将化为泡影，”Chang 说道。然而，看到 Monad 已经建立的庞大生态系统和社区“让我对其长期成功充满信心”，Chang 补充道。</w:t>
      </w:r>
    </w:p>
    <w:p>
      <w:r>
        <w:t>CMS Holdings 的 Matuszewski 赞同 Chang 的观点，他指出 Monad 必须克服重大的技术障碍。“现在它有点像黑匣子。你不知道它会如何发展，”Matuszewski 说。但他也指出，Monad 的早期采用和社区建设努力表明，它可能“一开始就是一个非常强大的生态系统”。</w:t>
      </w:r>
    </w:p>
    <w:p>
      <w:r>
        <w:t>Breed VC 的 Breed 指出，Monad 的平台仍处于早期阶段，因此该技术尚未得到验证，这使其成为最大的风险之一。</w:t>
      </w:r>
    </w:p>
    <w:p>
      <w:r>
        <w:t>Wormhole Foundation 的 Burkey 也认同 Monad 兑现承诺的重要性，并对该项目团队充满信心。“势头强劲，责任也随之而来，要及时兑现承诺，”Burkey 说道。“不过，没有理由相信他们不会兑现承诺。”</w:t>
      </w:r>
    </w:p>
    <w:p>
      <w:r>
        <w:t>Pantera Capital 的 Stephanian 表示，Monad 最大的风险在于吸引来自其他 EVM 链的开发人员。Stephanian 表示，尽管 Monad 具有潜在的高吞吐量，但它必须说服那些目前在以太坊第 2 层和第 3 层上工作的人进行转换。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