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为何以太坊ETF推出后 ETH需求不足？</w:t>
      </w:r>
    </w:p>
    <w:p>
      <w:pPr>
        <w:pStyle w:val="Heading1"/>
      </w:pPr>
      <w:r>
        <w:t>1.数据揭秘：Solana是皇帝的新衣？</w:t>
      </w:r>
    </w:p>
    <w:p>
      <w:r>
        <w:t>最近我的时间线上充斥着看好SOL的言论，夹杂着 memecoin 的托词。我开始相信memecoin超级周期是真实的，Solana 将取代以太坊成为主要的 L1。点击阅读</w:t>
      </w:r>
    </w:p>
    <w:p>
      <w:pPr>
        <w:pStyle w:val="Heading1"/>
      </w:pPr>
      <w:r>
        <w:t>2.从矿工到质押者：质押如何保障以太坊区块链安全</w:t>
      </w:r>
    </w:p>
    <w:p>
      <w:r>
        <w:t>公共区块链提供了一种组织数字商务的新方式，它基于没有任何中央机构的开放式架构平台。与由董事会监督并受其所在国家法律管辖的公司不同，公共区块链是全球分散的计算机网络，通过加密和经济激励措施进行保护。用于协调经济激励措施和保持网络正常运转的机制可以说是这项新技术的核心创新。点击阅读</w:t>
      </w:r>
    </w:p>
    <w:p>
      <w:pPr>
        <w:pStyle w:val="Heading1"/>
      </w:pPr>
      <w:r>
        <w:t>3.EigenLayer AVS和AI会怎么交叉？有哪些值得关注的项目？</w:t>
      </w:r>
    </w:p>
    <w:p>
      <w:r>
        <w:t>EigenLayer和人工智能是过去一年里加密领域最热门的两大话题。本文，我们将探索二者的交集，了解在此关键时刻正在建设的值得关注的项目都有哪些。点击阅读</w:t>
      </w:r>
    </w:p>
    <w:p>
      <w:pPr>
        <w:pStyle w:val="Heading1"/>
      </w:pPr>
      <w:r>
        <w:t>4.“特朗普交易”引爆加密货币市场</w:t>
      </w:r>
    </w:p>
    <w:p>
      <w:r>
        <w:t>今年年初，美国证券交易委员会批准了包括贝莱德在内的11家比特币现货ETF申请，为比特币市场注入了大量资金。同时比特币具有抗通胀、稀缺性、流动性等特点，叠加避险情绪，一些投资者选择配置一定的比特币作为黄金替代品，推动了比特币期货上半年的上涨，并于3月13日突破历史高点，最高报74415美元/枚。点击阅读</w:t>
      </w:r>
    </w:p>
    <w:p>
      <w:pPr>
        <w:pStyle w:val="Heading1"/>
      </w:pPr>
      <w:r>
        <w:t>5.为何以太坊ETF推出后 ETH需求不足？</w:t>
      </w:r>
    </w:p>
    <w:p>
      <w:r>
        <w:t>美国现货以太坊 ETF 于 7 月 23 日上线，市场立即做出反应，下跌 9%。目前，ETH 价格自推出以来已下跌 4.05%。然而，其他原因可能阻碍了价格表现。点击阅读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