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Cobo 安全团队：WazirX 被盗币事件分析</w:t>
      </w:r>
    </w:p>
    <w:p>
      <w:r>
        <w:t>Cobo 安全团队针对近期印度加密货币交易所 WazirX 被攻击事件进行了详细的分析，并从风险控制机制、安全体系等方面分享了 Cobo 如何帮助客户抵御网络攻击。</w:t>
      </w:r>
    </w:p>
    <w:p>
      <w:r>
        <w:t>1 事件概述</w:t>
      </w:r>
    </w:p>
    <w:p>
      <w:r>
        <w:t>2024 年 7 月 18 日，印度加密货币交易所 WazirX 的一个多签钱包被盗超过 2.3 亿美元。该多签钱包为 Safe{Wallet} 智能合约钱包。攻击者诱导多签签名者签署了合约升级交易，攻击者通过升级后的合约直接转移了钱包中的资产，最终将约超过 2.3 亿美元的资产全部转出。</w:t>
      </w:r>
    </w:p>
    <w:p>
      <w:r>
        <w:t>2 攻击过程分析</w:t>
      </w:r>
    </w:p>
    <w:p>
      <w:r>
        <w:t>注：以下分析基于 WazirX 和 Liminal 事后报告、链上数据、互联网公开信息，可能存在信息不全或误差，从而导致分析结论有所偏差。分析结果仅供参考，具体以当事厂商后续调查结果为准。</w:t>
      </w:r>
    </w:p>
    <w:p>
      <w:r>
        <w:t>原文链接：</w:t>
      </w:r>
    </w:p>
    <w:p>
      <w:r>
        <w:t>WazirX 博客</w:t>
      </w:r>
      <w:r>
        <w:t>：</w:t>
      </w:r>
      <w:r>
        <w:t>https://wazirx.com/blog/wazirx-cyber-attack-key-insights-and-learnings/</w:t>
      </w:r>
    </w:p>
    <w:p>
      <w:r>
        <w:t>Liminal Custody 博客</w:t>
      </w:r>
      <w:r>
        <w:t>：</w:t>
      </w:r>
      <w:r>
        <w:t>https://www.liminalcustody.com/blog/update-on-wazirx-incident/</w:t>
      </w:r>
    </w:p>
    <w:p>
      <w:r>
        <w:t>2.1 多签钱包配置与攻击过程</w:t>
      </w:r>
    </w:p>
    <w:p>
      <w:r>
        <w:t>根据双方披露的信息，WazirX 使用 Safe (前称 Gnosis Safe) 进行资金管理，并通过 Liminal 进行协管。该 Safe 钱包采用 4/6 的签名方式，其中 5 把私钥为 WazirX 成员通过硬件钱包管理，1 把私钥由 Liminal 通过 HSM 管理。</w:t>
      </w:r>
    </w:p>
    <w:p>
      <w:r>
        <w:t>正常流程下，WazirX 通过 Liminal 平台的网页发起交易转账，转账地址受 Liminal 平台维护的地址白名单限制。WazirX 的 5 位签名者中的 3 位确定交易无误后，使用硬件钱包签名。Liminal 平台收集到 3 个签名后，再使用 HSM 添加最后的签名，并使交易上链。从链上攻击交易中看，攻击交易中确实包含了 3 个合法签名，且第 4 个签名为交易发起者（即 Liminal），与披露的钱包管理架构一致。</w:t>
      </w:r>
    </w:p>
    <w:p>
      <w:r>
        <w:t>结合 Liminal 和 WazirX 双方报告，这笔恶意多签交易发起的流程如下：</w:t>
      </w:r>
    </w:p>
    <w:p>
      <w:r>
        <w:t>攻击者通过某种未知手段（包括不限于 0-day 网络攻击、社会工程学攻击等）诱导 WazirX 签名交易。</w:t>
      </w:r>
    </w:p>
    <w:p>
      <w:r>
        <w:t>WazirX 3 名成员，分别通过书签等登录 Liminal 平台，进行 Google 验证及 MFA 验证通过后，查看到待签名交易为 2 笔 GALA 和 1 笔USDT 转账交易，并使用硬件钱包进行了签名。但实际受害人签署的内容并不是代币转账交易，而是多签钱包的合约升级交易。由于实际交易内容与声称的转账交易不一致，Liminal 平台分别拒绝了 3 笔交易。</w:t>
      </w:r>
    </w:p>
    <w:p>
      <w:r>
        <w:t>至此攻击者收集到 3 名成员对于合约升级交易的签名，再次向 Liminal 平台提交恶意的合约升级交易，并附带 3 个正确的签名。</w:t>
      </w:r>
    </w:p>
    <w:p>
      <w:r>
        <w:t>Liminal 平台检查签名无误后，作为第 4 个签名人发起交易，交易上链后，钱包合约升级，控制权转移到攻击者手中。</w:t>
      </w:r>
    </w:p>
    <w:p>
      <w:r>
        <w:t>根据 WazirX 的描述，签名人员使用硬件钱包保管私钥。攻击者也是通过伪造转账交易的方法收集到了 3 个签名人的签名。因此推断 3 位 WazirX 管理者并不存在私钥泄露的情况。同样 Liminal 也不存在私钥泄露的情况，否则攻击者无须通过 Liminal 平台发起最后一笔交易。</w:t>
      </w:r>
    </w:p>
    <w:p>
      <w:r>
        <w:t>另一方面，根据 WazirX 的描述，签名人员通过书签访问了正确的 Liminal 平台，并进行了 Google 与 MFA 验证。Liminal 平台也记录到了三笔异常交易的日志，因此也可以排除 WazirX 登录了虚假 Liminal 平台钓鱼页面被收集签名的可能。另外根据 WazirX 披露的设备初步取证结果，也认为 WazirX 3 名签名人的设备没有受到攻击。</w:t>
      </w:r>
    </w:p>
    <w:p>
      <w:r>
        <w:t>综上所述，可能的一种攻击手段是，攻击者通过中间人攻击、XSS 攻击或其他零日攻击等手段劫持了 WazirX 受害人的浏览器前端页面，伪造展示给 WazirX 受害人合法的交易内容。攻击者收集齐 3 个 WazirX 受害人的签名后，通过已有会话向 Liminal 平台提交了最终的合约升级攻击交易，并通过 Liminal 平台风控后成功上链。</w:t>
      </w:r>
    </w:p>
    <w:p>
      <w:r>
        <w:t>2.2 攻击事件暴露出的问题</w:t>
      </w:r>
    </w:p>
    <w:p>
      <w:r>
        <w:t>根据前述分析，WazirX 和 Liminal 双方在事件中均暴露出一定问题。</w:t>
      </w:r>
    </w:p>
    <w:p>
      <w:r>
        <w:t>Liminal 平台风控不严格：</w:t>
      </w:r>
    </w:p>
    <w:p>
      <w:r>
        <w:t>从最终链上的攻击交易中可以看出，Liminal 平台对合约升级交易进行了签名并上链。平台的白名单转账风控策略没有起到应有的作用。</w:t>
      </w:r>
    </w:p>
    <w:p>
      <w:r>
        <w:t>Liminal 平台披露的日志中可以看出，平台已经发现并拒绝了三笔可疑交易，但没有第一时间向用户告警或冻结钱包转账交易。</w:t>
      </w:r>
    </w:p>
    <w:p>
      <w:r>
        <w:t>WazirX 没有仔细核对硬件钱包签名内容：</w:t>
      </w:r>
    </w:p>
    <w:p>
      <w:r>
        <w:t>硬件钱包中展示的内容才是真实待签署的交易内容。WazirX 签名人员在签署多签交易时，信任了 Liminal 页面展示的交易，没有仔细核对硬件钱包待签名内容与 Liminal 页面展示的交易是否一致而直接签名，提供了攻击者所需要的合约升级交易的签名。</w:t>
      </w:r>
    </w:p>
    <w:p>
      <w:r>
        <w:t>3 Cobo 如何帮助客户抵御网络攻击</w:t>
      </w:r>
    </w:p>
    <w:p>
      <w:r>
        <w:t>3.1 完善的风险控制机制</w:t>
      </w:r>
    </w:p>
    <w:p>
      <w:r>
        <w:t>Cobo 提供多种风控机制，旨在解决存储、管理和转移数字资产中遇到的安全挑战。根据钱包类型不同，Cobo 风控引擎允许客户运行独立的风控程序或者链上的风控合约。即使 Cobo 遭受安全攻击，客户侧与链上的风控检查依然可以保障用户资金安全。</w:t>
      </w:r>
    </w:p>
    <w:p>
      <w:r>
        <w:t>客户可以灵活的按需设置链上和链下交易风控、业务风控以及用户角色和权限，针对不同业务类型配置所需要的风控、权限规则：</w:t>
      </w:r>
    </w:p>
    <w:p>
      <w:r>
        <w:t>交易风控</w:t>
      </w:r>
      <w:r>
        <w:t>：客户可以轻松创建和编辑链上和链下交易风控，并通过设置审批动作（包括自动通过、自动拒绝和多人审批）来自动处理每笔交易。</w:t>
      </w:r>
    </w:p>
    <w:p>
      <w:r>
        <w:t>业务风控</w:t>
      </w:r>
      <w:r>
        <w:t>：客户可以定义各类平台管理操作（如删除团队成员或冻结团队账号）的审批规则。</w:t>
      </w:r>
    </w:p>
    <w:p>
      <w:r>
        <w:t>用户角色与权限</w:t>
      </w:r>
      <w:r>
        <w:t>：客户可以为指定团队成员分配特定用户角色。目前，Cobo Portal 提供了五种预设角色——观察员、提币员、审批员、操作员和管理员。客户也可以根据自己的业务需求创建其他角色。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4173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4173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3.1.1 交易风控</w:t>
      </w:r>
    </w:p>
    <w:p>
      <w:r>
        <w:t>客户可以轻松设置和编辑链下和链上的交易风控。</w:t>
      </w:r>
    </w:p>
    <w:p>
      <w:r>
        <w:t>链下交易风控由 Cobo Portal 的后端系统管理。</w:t>
      </w:r>
      <w:r>
        <w:t>Cobo 的风控引擎可根据用户配置的规则对代币转账、合约调用进行细粒度的检查与控制，保障交易内容符合用户的限制要求。值得一提的是，针对 MPC钱包，我们支持在 MPC-TSS 签名人节点上部署自定义的风控程序（称为 Callback）。该风控程序独立于 Cobo ，部署在客户自身的 MPC-TSS 节点上。这个位置的风控可以在 Cobo 遭受攻击的极端情况下，为客户提供最后一道保障。在本案例中的场景，如果 WazirX 签名人是具备 Callback 保护的 MPC-TSS 节点，则攻击者无法收集到非预期交易的签名。</w:t>
      </w:r>
    </w:p>
    <w:p>
      <w:r>
        <w:t>链上交易风控则通过区块链网络上的智能合约管理</w:t>
      </w:r>
      <w:r>
        <w:t>。</w:t>
      </w:r>
      <w:r>
        <w:t>我们支持通过 Cobo Safe 框架在智能合约钱包上配置风控规则，其中包括配置链上转账白名单，攻击者很难对链上的白名单机制造成破坏。在本案例中的场景，如果使用 Cobo Safe 链上转账白名单机制，那么攻击者将无法发起白名单外的任何交易。</w:t>
      </w:r>
    </w:p>
    <w:p>
      <w:r>
        <w:t>3.1.2 业务风控</w:t>
      </w:r>
    </w:p>
    <w:p>
      <w:r>
        <w:t>客户可以设置业务风控以定义批准某些操作（如删除团队成员、修改成员角色、冻结团队账号）所需的团队成员数量。根据操作的不同，默认要求至少 50% 的管理员批准或仅由其中一位管理员批准。客户也可以手动编辑规则，设置自动通过、自动拒绝、或审批门槛。</w:t>
      </w:r>
    </w:p>
    <w:p>
      <w:r>
        <w:t>了解关于业务风控的更多信息，请查看业务风控介绍：https://cobo-6.mintlify.app/cn/portal/organization/governance-intro。</w:t>
      </w:r>
    </w:p>
    <w:p>
      <w:r>
        <w:t>3.1.3 用户角色与权限</w:t>
      </w:r>
    </w:p>
    <w:p>
      <w:r>
        <w:t>用户角色由预定义的一组规则组成，可用于为团队内的指定成员分配特定权限。Cobo 提供了五个预设角色，客户还可以根据具体需求创建其他角色。</w:t>
      </w:r>
    </w:p>
    <w:p>
      <w:r>
        <w:t>了解关于用户角色和权限的更多信息，请查看用户角色和权限简介：https://cobo-6.mintlify.app/cn/portal/organization/roles-and-permissions。</w:t>
      </w:r>
    </w:p>
    <w:p>
      <w:r>
        <w:t>3.2 为客户提供安全技术支持</w:t>
      </w:r>
    </w:p>
    <w:p>
      <w:r>
        <w:t>Cobo 提供 7×24 全天侯客服支持，如果遇到任何安全问题，客户可第一时间向我们反馈，我们将全力协助每一位客户排查安全隐患。</w:t>
      </w:r>
    </w:p>
    <w:p>
      <w:r>
        <w:t>4 Cobo 安全体系</w:t>
      </w:r>
    </w:p>
    <w:p>
      <w:r>
        <w:t>针对本次盗币事件两个可能的原因：网络钓鱼和系统漏洞，Cobo 在公司整体网络建设、员工终端、以及交易过程等多个维度上都设有完善的安全防护措施，以应对各种形式的攻击，防范类似安全事件的发生。</w:t>
      </w:r>
    </w:p>
    <w:p>
      <w:r>
        <w:t>4.1 安全且多样化的钱包技术</w:t>
      </w:r>
    </w:p>
    <w:p>
      <w:r>
        <w:t>Cobo Portal 将四种钱包技术整合到单一平台上，提供最先进的安全架构，且其链和代币覆盖范围为业内最广（参考全托管钱包和 MPC 钱包了解 Cobo Portal 支持的代币与链）。</w:t>
      </w:r>
    </w:p>
    <w:p>
      <w:r>
        <w:t>全托管钱包：https://manuals.cobo.com/cn/portal/supported-tokens-custodial</w:t>
      </w:r>
    </w:p>
    <w:p>
      <w:r>
        <w:t>MPC 钱包：https://manuals.cobo.com/cn/portal/supported-tokens-mpc</w:t>
      </w:r>
    </w:p>
    <w:p>
      <w:r>
        <w:t>全托管钱包</w:t>
      </w:r>
      <w:r>
        <w:t>：全托管钱包采用先进的加密技术和风险控制引擎，确保客户的资金免遭未经授权的访问和潜在攻击。它采用了稳健的三层（热-温-冷）私钥存储架构，95% 的资金安全地存储在冷钱包中，只有 5% 的资金存储在热钱包和温钱包中。</w:t>
      </w:r>
    </w:p>
    <w:p>
      <w:r>
        <w:t>MPC钱包</w:t>
      </w:r>
      <w:r>
        <w:t>：多方计算 (MPC) 是一种用于区块链私钥管理的先进加密技术。Cobo Portal 提供了两种类型的 MPC 钱包：机构钱包，让机构能够完全控制自有资金或其终端用户的资产；终端用户钱包，让终端用户能够完全控制其数字资产。</w:t>
      </w:r>
    </w:p>
    <w:p>
      <w:r>
        <w:t>智能合约钱包</w:t>
      </w:r>
      <w:r>
        <w:t>：这类钱包支持各种智能合约钱包，主要包括 Safe{Wallet} 以及其他账户抽象智能钱包。它还支持灵活地委托外部账户 (EOA) 钱包来与智能合约生态系统进行无缝交互。</w:t>
      </w:r>
    </w:p>
    <w:p>
      <w:r>
        <w:t>交易所钱包</w:t>
      </w:r>
      <w:r>
        <w:t>：交易所钱包是轻松管理多个交易所账户的一站式解决方案。它将所有交易所账户集中呈现在用户友好的单一界面中，可无缝查看、监控和管理各个交易所中的资产。</w:t>
      </w:r>
    </w:p>
    <w:p>
      <w:r>
        <w:t>4.2 Cobo Guard——多功能的 iOS 安全应用程序</w:t>
      </w:r>
    </w:p>
    <w:p>
      <w:r>
        <w:t>Cobo Guard 是一款由 Cobo 独立研发的多功能 iOS 安全应用程序，旨在增强数字资产的传输安全性。它采用非对称加密技术保护资产，可充当交易审批工具和 MPC 私钥分片管理器。同时，Cobo Guard 支持作为 Cobo Accounts 的多重身份验证（MFA），并提供无密码登录机制。</w:t>
      </w:r>
    </w:p>
    <w:p>
      <w:r>
        <w:t>Cobo Guard 为每个用户生成唯一的公钥和私钥对，确保您绑定的应用程序拥有强大的安全基础设施。</w:t>
      </w:r>
    </w:p>
    <w:p>
      <w:r>
        <w:t>用户的公钥与 Cobo 共享，而私钥则安全存储在您 iPhone 的原生 Secure Enclave 中。这种设置确保所有操作审批均通过您的私钥进行签名，并使用您与 Cobo 共享的公钥进行身份验证。</w:t>
      </w:r>
    </w:p>
    <w:p>
      <w:r>
        <w:t>采用最先进的生物识别认证技术（如指纹扫描、Face ID 或设备 PIN 码）轻松授权请求，从而增强身份验证过程的完整性。</w:t>
      </w:r>
    </w:p>
    <w:p>
      <w:r>
        <w:t>绑定 Cobo Guard 后，每笔提币和支付交易都需要在 Cobo Guard 内进行二次确认。这一额外的安全层显著提升了交易保护，降低了未经授权访问的风险。</w:t>
      </w:r>
    </w:p>
    <w:p>
      <w:r>
        <w:t>Cobo Guard 可以交易审核过程中展示用户友好的交易解析内容，方便审核人员进行判断。</w:t>
      </w:r>
    </w:p>
    <w:p>
      <w:r>
        <w:t>4.3 针对网络钓鱼</w:t>
      </w:r>
    </w:p>
    <w:p>
      <w:r>
        <w:t>因成本低，实施容易，能够以较小的成本获得显著的收益等特点，网络钓鱼现在已成为攻击者常用的手段之一。Cobo 深知网络钓鱼的危害，针对这一威胁采取了以下措施：</w:t>
      </w:r>
    </w:p>
    <w:p>
      <w:r>
        <w:t>使用领先的终端安全防护产品，实时监测和应对潜在威胁</w:t>
      </w:r>
    </w:p>
    <w:p>
      <w:r>
        <w:t>使用硬件 Key 保护终端安全</w:t>
      </w:r>
    </w:p>
    <w:p>
      <w:r>
        <w:t>权限划分细致，任何权限都需要申请</w:t>
      </w:r>
    </w:p>
    <w:p>
      <w:r>
        <w:t>定期进行内部钓鱼演练，提升员工的安全意识</w:t>
      </w:r>
    </w:p>
    <w:p>
      <w:r>
        <w:t>4.4 针对网络攻击</w:t>
      </w:r>
    </w:p>
    <w:p>
      <w:r>
        <w:t>Cobo 始终保持对网络攻击的高度警惕，并实施全面的安全措施，以确保系统的高效韧性和对潜在威胁的全面保护。我们基于完善的防护措施，自 2017 年投入运营以来，一直保持着安全事件「零发生」的完美记录，安全系统坚不可摧。</w:t>
      </w:r>
    </w:p>
    <w:p>
      <w:r>
        <w:t>实施 7×24 监控和维护，确保系统全天候稳定运行</w:t>
      </w:r>
    </w:p>
    <w:p>
      <w:r>
        <w:t>针对业务系统定期进行全量渗透测试和代码审计</w:t>
      </w:r>
    </w:p>
    <w:p>
      <w:r>
        <w:t>定期进行内部和外部攻防演练</w:t>
      </w:r>
    </w:p>
    <w:p>
      <w:r>
        <w:t>通过知名安全厂商，每半年进行一次渗透测试，未发现任何安全问题</w:t>
      </w:r>
    </w:p>
    <w:p>
      <w:r>
        <w:t>Cobo 基础设施目前有 200+ 条安全策略，并定期进行安全巡检</w:t>
      </w:r>
    </w:p>
    <w:p>
      <w:r>
        <w:t>具备抵御 DDOS 以及拦截常见安全漏洞的能力</w:t>
      </w:r>
    </w:p>
    <w:p>
      <w:r>
        <w:t>获得 ISO-27001 和 SOC 2 type 2 合规认证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