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早报 | 微策略将筹集20亿美元购买更多比特币 比特币市值将达到黄金总市值的一半</w:t>
      </w:r>
    </w:p>
    <w:p>
      <w:pPr>
        <w:pStyle w:val="Heading2"/>
      </w:pPr>
      <w:r>
        <w:t>头条</w:t>
      </w:r>
    </w:p>
    <w:p>
      <w:r>
        <w:t>▌</w:t>
      </w:r>
      <w:r>
        <w:t>MicroStrategy将筹集20亿美元购买更多比特币</w:t>
      </w:r>
    </w:p>
    <w:p>
      <w:r>
        <w:t>MicroStrategy将筹集20亿美元购买更多比特币。</w:t>
      </w:r>
    </w:p>
    <w:p>
      <w:r>
        <w:t>此前报道，MicroStrategy第二季度净亏损1.026亿美元，比特币持仓升至22.65万枚。</w:t>
      </w:r>
    </w:p>
    <w:p/>
    <w:p>
      <w:r>
        <w:t>▌</w:t>
      </w:r>
      <w:r>
        <w:t>VanEck CEO：比特币市值将达到黄金总市值的一半</w:t>
      </w:r>
    </w:p>
    <w:p>
      <w:r>
        <w:t>VanEck首席执行官表示，比特币市值将达到黄金总市值的一半，达到350,000美元每枚。</w:t>
      </w:r>
    </w:p>
    <w:p>
      <w:r>
        <w:t>此外，VanEck首席执行官还表示，如果各国央行采用比特币并成为金融体系的一部分，其价值将达到“数百万”。</w:t>
      </w:r>
    </w:p>
    <w:p>
      <w:pPr>
        <w:pStyle w:val="Heading2"/>
      </w:pPr>
      <w:r>
        <w:t>行情</w:t>
      </w:r>
    </w:p>
    <w:p>
      <w:r>
        <w:t>截至发稿，据Coingecko数据显示：</w:t>
      </w:r>
    </w:p>
    <w:p>
      <w:r>
        <w:t>BTC最近成交价65357.61美元，日内涨跌幅</w:t>
      </w:r>
      <w:r>
        <w:t>+1.2</w:t>
      </w:r>
      <w:r>
        <w:t>%</w:t>
      </w:r>
      <w:r>
        <w:t>；</w:t>
      </w:r>
    </w:p>
    <w:p>
      <w:r>
        <w:t>ETH最近成交价3202.12元，日内涨跌幅</w:t>
      </w:r>
      <w:r/>
      <w:r>
        <w:t>；</w:t>
      </w:r>
    </w:p>
    <w:p>
      <w:r>
        <w:t>BNB最近成交价575.17美元，日内涨跌幅</w:t>
      </w:r>
      <w:r>
        <w:t>-0.0%</w:t>
      </w:r>
      <w:r>
        <w:t>；</w:t>
      </w:r>
    </w:p>
    <w:p>
      <w:r>
        <w:t>SOL最近成交价167.82美元，日内涨跌幅</w:t>
      </w:r>
      <w:r>
        <w:t>-2.2</w:t>
      </w:r>
      <w:r>
        <w:t>%</w:t>
      </w:r>
      <w:r>
        <w:t>；</w:t>
      </w:r>
    </w:p>
    <w:p>
      <w:r>
        <w:t>DOGE最近成交价0.1189美元，日内涨跌幅</w:t>
      </w:r>
      <w:r>
        <w:t>-2.7</w:t>
      </w:r>
      <w:r>
        <w:t>%</w:t>
      </w:r>
      <w:r>
        <w:t>；</w:t>
      </w:r>
    </w:p>
    <w:p>
      <w:r>
        <w:t>XPR最近成交价0.5961美元，日内涨跌幅</w:t>
      </w:r>
      <w:r>
        <w:t>-4.3%</w:t>
      </w:r>
      <w:r>
        <w:t>。</w:t>
      </w:r>
    </w:p>
    <w:p>
      <w:pPr>
        <w:pStyle w:val="Heading2"/>
      </w:pPr>
      <w:r>
        <w:t>政策</w:t>
      </w:r>
    </w:p>
    <w:p>
      <w:r>
        <w:t>▌</w:t>
      </w:r>
      <w:r>
        <w:t>纽约当局宣布对利用“虚假加密货币资产追回业务”的诈骗者提出指控</w:t>
      </w:r>
    </w:p>
    <w:p>
      <w:r>
        <w:t>美国曼哈顿地区检察官Alvin Bragg宣布对一名个人提出刑事指控，罪名是利用“虚假加密货币资产追回业务”诈骗客户。</w:t>
      </w:r>
    </w:p>
    <w:p>
      <w:r>
        <w:t>在 8 月 1 日的一份通知中，纽约州地方检察官办公室表示，已指控 Michael Lauchlan 犯有三项重大盗窃罪和两项诈骗罪，罪名是他从 Coin Dispute Network 用户那里窃取资金。据地方检察官称，Michael Lauchlan声称能够追踪和追回丢失的加密资产，但实际上它却骗取了客户的费用并窃取了至少三位用户的以太币。</w:t>
      </w:r>
    </w:p>
    <w:p>
      <w:r>
        <w:t>▌</w:t>
      </w:r>
      <w:r>
        <w:t>美参院多数党领袖提出法案，反对最高法院部分支持特朗普豁免权诉求</w:t>
      </w:r>
    </w:p>
    <w:p>
      <w:r>
        <w:t>当地时间8月1日，美国参议院多数党领袖查克·舒默和其他民主党议员提出一项法案，以反驳此前最高法院就前总统特朗普的总统豁免权做出的裁决。根据这项法案，美国总统和副总统在任期间对违反联邦刑法的行为没有豁免权。法案还澄清了负责决定联邦刑法适用对象的政府部门是国会，而不是最高法院。美国联邦最高法院7月1日裁定，特朗普在涉嫌“干预2020年选举”的联邦案件中享有一定程度的刑事起诉豁免权，并指示下级法院重新考虑此案，确定哪些行为是不能被起诉的“公职行为”。</w:t>
      </w:r>
    </w:p>
    <w:p>
      <w:pPr>
        <w:pStyle w:val="Heading2"/>
      </w:pPr>
      <w:r>
        <w:t>区块链应用</w:t>
      </w:r>
    </w:p>
    <w:p>
      <w:r>
        <w:t>▌</w:t>
      </w:r>
      <w:r>
        <w:t>Base区块链团队推出可定制的链上身份工具Basenames</w:t>
      </w:r>
    </w:p>
    <w:p>
      <w:r>
        <w:t>Base 产品负责人 Thomas Vieira 周四在 Coinbase 的 BaseCamp 峰会上发布了一款名为 Basenames 的新产品，这是使一款可定制的链上身份工具，旨在使由字母和数字组合的区块链地址变得易于阅读。</w:t>
      </w:r>
    </w:p>
    <w:p>
      <w:r>
        <w:t>据悉，用户可以将许多不同的钱包连接到该应用程序，包括 MetaMask、Rainbow 和 Coinbase Wallet 等，以注册名称。还有一个网页，用户可以在其中搜索其他 Basename 地址进行交互，并通过添加个人简介、社交媒体账号和相关技能来定制自己的个人资料。</w:t>
      </w:r>
    </w:p>
    <w:p>
      <w:r>
        <w:t>该产品将首先向所有参加 BaseCamp 的人提供，并将在未来几周内向公众推出。</w:t>
      </w:r>
    </w:p>
    <w:p>
      <w:pPr>
        <w:pStyle w:val="Heading2"/>
      </w:pPr>
      <w:r>
        <w:t>加密货币</w:t>
      </w:r>
    </w:p>
    <w:p>
      <w:r>
        <w:t>▌</w:t>
      </w:r>
      <w:r>
        <w:t>美国矿企CleanSpark在怀俄明州建设新采矿设施</w:t>
      </w:r>
    </w:p>
    <w:p>
      <w:r>
        <w:t>美国矿业公司CleanSpark在收购Riot Platforms后，已成为市值第二大的矿业公司。CleanSpark正在继续扩张，在怀俄明州夏延市动工建造新工厂，预计年底投入运营。该公司还在收购怀俄明州的第二个矿场，并将通过收购GRIID Infrastructure扩展到田纳西州。CleanSpark已在怀俄明州签订了75兆瓦的电力合同，其中30兆瓦用于在已计划的设施中运行S21浸入式XP专用集成电路(ASIC)。这将使公司的哈希率提高2EH/s。CleanSpark正在为该设施寻找额外的电源。</w:t>
      </w:r>
    </w:p>
    <w:p>
      <w:r>
        <w:t>▌</w:t>
      </w:r>
      <w:r>
        <w:t>Santiment：8月开始，交易员们对头部加密货币普遍持乐观态度</w:t>
      </w:r>
    </w:p>
    <w:p>
      <w:r>
        <w:t>链上及链下指标情报平台Santiment在X平台发文表示，随着8月的到来，交易员们对头部加密货币普遍持乐观态度。预计在比特币、以太坊、瑞波币和SOL迎来上涨之前，FOMO情绪会稍有减弱，BNB是目前少数几个大型加密货币中，市场看涨情绪相对较弱的币种之一。</w:t>
      </w:r>
    </w:p>
    <w:p>
      <w:r>
        <w:t>▌</w:t>
      </w:r>
      <w:r>
        <w:t>矿企Marathon第二季度营收1.451亿美元，低于预期</w:t>
      </w:r>
    </w:p>
    <w:p>
      <w:r>
        <w:t>据 FactSet 数据，比特币矿企Marathon Digital Holdings 第二季度 营收为 1.451 亿美元，未达到华尔街预期的 1.579 亿美元。Marathon 在其收益报告中表示，由于一些运营挑战阻碍了其开采比特币的能力，以及最近减半对采矿业造成压力，该公司第二季度的销售额受到打击。</w:t>
      </w:r>
    </w:p>
    <w:p>
      <w:r>
        <w:t>Marathon Digital第二季度调整后的 EBITDA 从上年的 3580 万美元转为亏损 8510 万美元，主要原因是其数字资产的公允价值调整，以及本季度开采的 BTC 数量减少。该矿商目前在其资产负债表中持有超过 20,000 枚 BTC。</w:t>
      </w:r>
    </w:p>
    <w:p>
      <w:r>
        <w:t>Marathon Digital (MARA) 股价周四盘后一度下跌 8%，交易价格约合18.14美元。</w:t>
      </w:r>
    </w:p>
    <w:p>
      <w:r>
        <w:t>▌</w:t>
      </w:r>
      <w:r>
        <w:t>MicroStrategy第二季度净亏损1.026亿美元，比特币持仓升至22.65万枚</w:t>
      </w:r>
    </w:p>
    <w:p>
      <w:r>
        <w:t>MicroStrategy公布了第二季度财报，第二季度净亏损为1.026亿美元，即每股5.74美元，而去年同期的收入为2220万美元，即每股1.52美元。</w:t>
      </w:r>
    </w:p>
    <w:p>
      <w:r>
        <w:t>此次亏损是由于该公司对其比特币持有量计提了1.801亿美元的减值准备，而去年第二季度的减值准备为2410万美元。</w:t>
      </w:r>
    </w:p>
    <w:p>
      <w:r>
        <w:t>报告显示，截至7月31日，MicroStrategy再次以1140万美元的总价额外购买了169枚比特币，其总持仓达到226,500枚比特币，与6月中旬相比有所增加。</w:t>
      </w:r>
    </w:p>
    <w:p>
      <w:r>
        <w:t>226,500枚比特币的收购价格为83亿美元，平均每枚36,821美元。按目前63,500美元的价格计算，这些资产价值约144亿美元。</w:t>
      </w:r>
    </w:p>
    <w:p>
      <w:r>
        <w:t>该公司表示，今年迄今其“BTC收益率”为12.2%，未来三年的目标是每年达到4%至8%。</w:t>
      </w:r>
    </w:p>
    <w:p>
      <w:pPr>
        <w:pStyle w:val="Heading2"/>
      </w:pPr>
      <w:r>
        <w:t>重要经济动态</w:t>
      </w:r>
    </w:p>
    <w:p>
      <w:r>
        <w:t>▌</w:t>
      </w:r>
      <w:r>
        <w:t>美联储9月降息50个基点的概率上升</w:t>
      </w:r>
    </w:p>
    <w:p>
      <w:r>
        <w:t>据CME“美联储观察”，美联储9月降息25个基点的概率为78%，降息50个基点的概率为22%。美联储到11月累计降息50个基点的概率为29.1%，累计降息75个基点的概率为57.1%，累计降息100个基点的概率为13.8%。</w:t>
      </w:r>
    </w:p>
    <w:p>
      <w:r>
        <w:t>▌</w:t>
      </w:r>
      <w:r>
        <w:t>经济日报：美联储为降息作铺垫，新兴经济体仍需保持理性预期</w:t>
      </w:r>
    </w:p>
    <w:p>
      <w:r>
        <w:t>种种迹象表明，美联储货币政策已临近周期性转变的时间窗口。目前市场对美联储9月降息预期情绪高涨。总的来看，美联储降息的条件已经成熟，即将进入新一轮宽松周期。未来美联储如果选择相对温和的降息模式，国际金融市场可能不会大起大落，但发展中国家和新兴经济体仍需保持对美联储降息的理性预期，从最坏处打算，做好应对预案。</w:t>
      </w:r>
    </w:p>
    <w:p>
      <w:r>
        <w:t>▌</w:t>
      </w:r>
      <w:r>
        <w:t>美国银行：标普500指数短期内上行空间有限</w:t>
      </w:r>
    </w:p>
    <w:p>
      <w:r>
        <w:t>美国银行的股市反向指标上个月上升，反映华尔街情绪高涨。鉴于该指标仍处于“中性”区域，而非“买入”或“卖出”临界点，这意味着，去年对股市的极度悲观情绪曾助力涨势，如今这一动力不复存在。Savita Subramanian等人在发给客户的报告中表示，7月份，所谓的卖方指标(SSI)上涨30个基点，至55.6%。该指标追踪策略师对均衡配置型基金美股配置比例推荐水平的均值。该行美国股票和量化策略主管写道，这项指标处于2022年初以来最高，但仍低于平均水平，“表明乐观情绪尚未达到危险水平”。Subramanian表示，标普500指数短期内上行空间有限，但指数内部仍存在获得良好回报的机会。</w:t>
      </w:r>
    </w:p>
    <w:p>
      <w:r>
        <w:t>▌</w:t>
      </w:r>
      <w:r>
        <w:t>美国经济衰退担忧抬升美联储降息预期</w:t>
      </w:r>
    </w:p>
    <w:p>
      <w:r>
        <w:t>美国股市周四遭遇抛售，道指将迎来今年最糟糕的一天。道指跌超1.6%，标普500指数跌超2%、纳指跌超3%。一些最新数据引发了市场对可能出现衰退的担忧，以及对美联储启动降息可能为时已晚的看法。美国最近一周初请人数创下2023年8月以来的最大增幅。而衡量美国工厂活动的晴雨表ISM制造业指数录得46.8%，低于预期，表明经济正在收缩。FWDBONDS的首席经济学家Chris Rupkey说：“今天的经济数据继续显示出经济下滑的趋势，即便不是衰退。”“股市不知道该笑还是该哭，因为尽管美联储今年可能会三次降息，但经济衰退的风正在猛烈袭来。”一些可能被经济衰退严重影响的公司跌幅居前，摩根大通(JPM.N)跌近3%、波音(BA.N)跌超7%。就连英伟达等大型科技股也感受到了痛楚，股价下跌了8%，因为随着11月美国大选的临近，市场可能会出现更大的波动，投资者可能会在这个时候抛售一些筹码。</w:t>
      </w:r>
    </w:p>
    <w:p>
      <w:pPr>
        <w:pStyle w:val="Heading2"/>
      </w:pPr>
      <w:r>
        <w:t>百科</w:t>
      </w:r>
    </w:p>
    <w:p>
      <w:r>
        <w:t>▌</w:t>
      </w:r>
      <w:r>
        <w:t>什么是委托权益证明 (DPoS)？</w:t>
      </w:r>
    </w:p>
    <w:p>
      <w:r>
        <w:t>DPoS 是权益证明 (PoS) 共识机制的演变，旨在提供增强的可扩展性、效率和民主治理。Daniel Larimer 在 2014 年提出了 DPoS 概念，作为传统 PoS 共识机制的增强，旨在提高效率和可扩展性。 Larimer 首先在 Bitcointalk 论坛帖子中分享了他的愿景，这导致了 DPoS 的实际实施以及 2015 年BitShares的推出。这标志着 DPoS 在区块链技术中的开始，为其在 Steem 和 Eos 等其他项目中的采用奠定了基础。尤其是Eos，利用共识机制在2017年进行了加密货币行业最大的首次代币发行（ICO）之一，引起了对DPoS的高度关注，凸显了DPoS在实现高性能和去中心化治理方面的潜力。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