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1.41亿美元清算危机之下，Silo任重而道远</w:t>
      </w:r>
    </w:p>
    <w:p>
      <w:r>
        <w:t>2024年6月，Curve Finance的创始人Michael Egorov因高达1亿美元的债务问题而备受关注。</w:t>
      </w:r>
    </w:p>
    <w:p>
      <w:r>
        <w:t>Michael Egorov大量杠杆交易引发的风险暴露，这些交易暴露了Curve Finance平台的风险管理漏洞，导致其资金池面临巨大的损失。许多投资者和合作伙伴对Curve Finance的未来表达了担忧，同时也对其生态系统中的其他项目产生了深远影响，其中包括Silo Finance。</w:t>
      </w:r>
    </w:p>
    <w:p/>
    <w:p>
      <w:r>
        <w:drawing>
          <wp:inline xmlns:a="http://schemas.openxmlformats.org/drawingml/2006/main" xmlns:pic="http://schemas.openxmlformats.org/drawingml/2006/picture">
            <wp:extent cx="4572000" cy="191095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10953"/>
                    </a:xfrm>
                    <a:prstGeom prst="rect"/>
                  </pic:spPr>
                </pic:pic>
              </a:graphicData>
            </a:graphic>
          </wp:inline>
        </w:drawing>
      </w:r>
    </w:p>
    <w:p>
      <w:r>
        <w:t>Silo Finance 是一个专注于去中心化金融（DeFi）的平台，主打安全、高效的跨链借贷解决方案。</w:t>
      </w:r>
    </w:p>
    <w:p>
      <w:r>
        <w:t>其核心功能之一是隔离借贷（Isolated Lending），这一功能允许用户将资产与特定资产池（例如以太坊、波卡或比特币网络）隔离，从而降低风险并提高资产管理的灵活性。</w:t>
      </w:r>
    </w:p>
    <w:p>
      <w:r>
        <w:t>通过隔离借贷，用户可以根据自己的需求选择不同的资产池进行借贷，同时保持资产的安全性和流动性。Silo Finance 的平台设计旨在为全球用户提供安全、低成本的交易环境，并致力于推动去中心化金融的发展和创新。</w:t>
      </w:r>
    </w:p>
    <w:p>
      <w:r>
        <w:t>在Curve清算危机事件中，Egorov在多个借贷协议中抵押了大量的CRV作为抵押品，借出了大量的稳定币（主要是crvUSD）。他的借款占据了Llamalend等协议中90%以上的市场份额，这使得他的财务风险高度集中在几个平台上。而Silo曾是Michael Egorov最大的借款来源之一。</w:t>
      </w:r>
    </w:p>
    <w:p>
      <w:r>
        <w:t>但Egorov 在面对 CRV 价格下跌和借贷仓位清算时，表现冷静并没有采取补仓措施，甚至有心情在社交平台上自我调侃与其他用户互动，这一举动引发市场对其是否利用借贷平台抛售 CRV 代币套现的质疑。</w:t>
      </w:r>
    </w:p>
    <w:p/>
    <w:p>
      <w:r>
        <w:drawing>
          <wp:inline xmlns:a="http://schemas.openxmlformats.org/drawingml/2006/main" xmlns:pic="http://schemas.openxmlformats.org/drawingml/2006/picture">
            <wp:extent cx="4572000" cy="532063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320632"/>
                    </a:xfrm>
                    <a:prstGeom prst="rect"/>
                  </pic:spPr>
                </pic:pic>
              </a:graphicData>
            </a:graphic>
          </wp:inline>
        </w:drawing>
      </w:r>
    </w:p>
    <w:p>
      <w:r>
        <w:t>而借贷平台 Arkham 指出，早在几个月前，Egorov 的借贷仓位就已被警示可能面临清算风险，因此社区对 Egorov 是否通过借贷平台进行 CRV 套现行为表示怀疑。</w:t>
      </w:r>
    </w:p>
    <w:p>
      <w:r>
        <w:t>值得注意的是Egorov在多个借贷协议上抵押大量CRV以获取稳定币贷款，长期面临借贷风险，之前曾出现过类似的清算警示，但未采取积极应对措施。其中Silo曾是 Egorov最大的借款来源之一。</w:t>
      </w:r>
    </w:p>
    <w:p>
      <w:r>
        <w:t>silo因其开放的清算机制和对CRV的高风险抵押而备受关注。Michael Egorov在Silo上的债务被认为是其危机的核心之一，尽管他使用了该平台的贷款来维持他的仓位，但这一做法引发了关于市场透明度和借贷机制有效性的广泛讨论。</w:t>
      </w:r>
    </w:p>
    <w:p>
      <w:r>
        <w:t>此次风险事件中，不仅暴露了Egorov个人财务稳定性的问题，还使得Curve协议及其CRV代币的价格面临了不确定性。尽管Egorov已经通过出售部分代币和进行其他措施来减轻压力，但市场仍持谨慎态度，担忧他未来可能的清算风险对Curve的长期影响。</w:t>
      </w:r>
    </w:p>
    <w:p>
      <w:r>
        <w:t>业界对Curve Finance财务危机事件的反应各不相同，但大多数观点都集中在以下几个关键问题上：</w:t>
      </w:r>
    </w:p>
    <w:p>
      <w:r>
        <w:t>首先，风险管理和借贷策略。</w:t>
      </w:r>
    </w:p>
    <w:p>
      <w:r>
        <w:t>事件揭示了DeFi平台在资金管理和借贷策略方面的漏洞，特别是对市场波动和资金撤离的应对能力不足。这些问题促使业界重新审视其风险管理框架和资产配置策略，强调了稳健的运营模式和风险控制措施的重要性。</w:t>
      </w:r>
    </w:p>
    <w:p>
      <w:r>
        <w:t>其次，平台透明度和沟通策略。</w:t>
      </w:r>
    </w:p>
    <w:p>
      <w:r>
        <w:t>一些观点强调了平台的透明度和沟通策略在危机事件中的关键作用。成功的危机管理不仅依赖于技术和财务措施，还包括及时和透明的信息披露，以维护用户和投资者的信任和支持。</w:t>
      </w:r>
    </w:p>
    <w:p>
      <w:r>
        <w:t>第三，DeFi生态系统的稳定性。</w:t>
      </w:r>
    </w:p>
    <w:p>
      <w:r>
        <w:t>事件凸显了DeFi生态系统在快速发展中面临的结构性挑战和市场风险。业界呼吁加强监管合规、技术创新和市场透明度，以促进DeFi的长期健康发展和用户资产的保护。</w:t>
      </w:r>
    </w:p>
    <w:p/>
    <w:p>
      <w:r>
        <w:drawing>
          <wp:inline xmlns:a="http://schemas.openxmlformats.org/drawingml/2006/main" xmlns:pic="http://schemas.openxmlformats.org/drawingml/2006/picture">
            <wp:extent cx="4572000" cy="250745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07456"/>
                    </a:xfrm>
                    <a:prstGeom prst="rect"/>
                  </pic:spPr>
                </pic:pic>
              </a:graphicData>
            </a:graphic>
          </wp:inline>
        </w:drawing>
      </w:r>
    </w:p>
    <w:p>
      <w:pPr>
        <w:pStyle w:val="Heading3"/>
      </w:pPr>
      <w:r>
        <w:t>小结</w:t>
      </w:r>
    </w:p>
    <w:p>
      <w:r>
        <w:t>此次事件不可避免地给silo带来一定的影响，Egorov因大量杠杆交易而面临财务压力，这导致其核心资金池的资金安全受到了质疑，进而引发了投资者和用户的担忧。</w:t>
      </w:r>
    </w:p>
    <w:p>
      <w:r>
        <w:t>在这样的背景下，Silo Finance不得不迅速调整其风险管理策略和资产配置。这包括加强内部审计和监控机制，确保在类似事件中能够更及时地发现和应对潜在风险。</w:t>
      </w:r>
    </w:p>
    <w:p>
      <w:r>
        <w:t>同时，Silo Finance可能会加强与其他DeFi平台的合作，分散其流动性和资金池的来源，以降低单一平台风险。尽管Silo Finance在其平台设计和风险管理方面已经实施了严格的措施，以确保用户资金的安全和可靠性，然而，作为一个跨链平台，其与其他DeFi项目的紧密联系使其难以完全摆脱Curve Finance事件可能带来的负面影响。</w:t>
      </w:r>
    </w:p>
    <w:p>
      <w:r>
        <w:t>尽管如此，Silo Finance的团队和社区仍然积极响应并采取了有效的措施来稳定和恢复其平台的运作。他们通过加强风险控制和透明度，以及加强与其他DeFi平台的合作和沟通，来维护其在行业中的声誉和用户信任。这种积极的反应不仅展示了Silo Finance团队的专业能力，也加强了其在DeFi生态系统中的地位和影响力。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