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比特币仍然是一种价值存储手段吗？</w:t>
      </w:r>
    </w:p>
    <w:p>
      <w:r>
        <w:t>作者：Marc Hochstein，CoinDesk；编译：邓通，本站</w:t>
      </w:r>
    </w:p>
    <w:p>
      <w:r>
        <w:t>在这样的日子里，人们很容易嘲笑比特币（BTC）——具体来说，嘲笑这种原始加密货币是一种价值存储手段，是黄金的数字等价物。</w:t>
      </w:r>
    </w:p>
    <w:p>
      <w:r>
        <w:t>BTC 周一随金融市场整体下跌，一度跌破 50,000 美元，为 2 月份以来的最低水平，随后收复了部分失地。纽约时间午后早些时候，该资产在 24 小时内下跌 9%，至 53,387.67 美元。</w:t>
      </w:r>
    </w:p>
    <w:p>
      <w:r>
        <w:t>对于怀疑论者来说，比特币的波动性就像是比利·克里斯托的喜剧老套路：“你的救世主现在在哪里？”</w:t>
      </w:r>
    </w:p>
    <w:p>
      <w:r>
        <w:t>“比特币‘价值存储’论调现在被吹捧了，”</w:t>
      </w:r>
      <w:r>
        <w:t>彭博专栏作家乔·威森塔尔在 X（前 Twitter）上大肆宣扬。</w:t>
      </w:r>
      <w:r>
        <w:t>“比特币看起来不像新黄金。它看起来像是穿着风衣的 3 只科技股。”</w:t>
      </w:r>
    </w:p>
    <w:p>
      <w:r>
        <w:t>但对这个问题还有一种更微妙的看法，需要从形象的角度进行审视。</w:t>
      </w:r>
    </w:p>
    <w:p>
      <w:r>
        <w:t>“我们不应该将保值资产与避险资产混为一谈，”</w:t>
      </w:r>
      <w:r>
        <w:t>我的同事、CoinDesk Indices 产品主管 Andy Baehr 说道。</w:t>
      </w:r>
      <w:r>
        <w:t>“前者是一种长期预期资产，而后者是一种流动和快速市场资产。”</w:t>
      </w:r>
    </w:p>
    <w:p>
      <w:r>
        <w:t>“长期”部分是关键。</w:t>
      </w:r>
    </w:p>
    <w:p>
      <w:r>
        <w:t>在周一这样的一天，日经指数下跌 12%，气氛让人联想到 1987 年的“黑色星期一”，美国国债“往往会成为每个人都关注的避险资产”，Baehr 说道。与价格走势相反的国债收益率处于 1 月份以来的最低水平。</w:t>
      </w:r>
    </w:p>
    <w:p>
      <w:r>
        <w:t>比特币显然不享有避险资产的地位。</w:t>
      </w:r>
    </w:p>
    <w:p>
      <w:r>
        <w:t>“毫无疑问，比特币仍然是一种波动性资产，在许多情况下具有投机性，在许多情况下具有杠杆作用，在许多情况下具有交易性，”</w:t>
      </w:r>
      <w:r>
        <w:t>贝尔说道。</w:t>
      </w:r>
      <w:r>
        <w:t>“但它的特性很有希望，随着时间的推移，它的稀缺性、可移植性以及不受任何政府或公司政策影响的特性，使它成为一种真正有趣的资产，可以作为价值存储手段。”</w:t>
      </w:r>
    </w:p>
    <w:p>
      <w:r>
        <w:t>以这种方式看待比特币的投资者认为，比特币并不是日常市场波动的避风港，而是作为防止美元购买力不断下降的保险政策。比特币的供应量是可预测的，固定为 2100 万，不受政策制定者心血来潮的影响。</w:t>
      </w:r>
    </w:p>
    <w:p>
      <w:r>
        <w:t>贝尔说道：“那些长期持有比特币的人，尤其是那些担心……国家债务、央行政策等所有这些事情的人……感觉比特币上涨并不重要，重要的是其分母价值下降。”</w:t>
      </w:r>
    </w:p>
    <w:p>
      <w:r>
        <w:t>他补充说，尽管这看起来有悖常理，但某种东西有可能同时成为风险资产和价值存储手段。“使用比特币作为价值存储手段的人并非不知道它的波动性。”</w:t>
      </w:r>
    </w:p>
    <w:p>
      <w:r>
        <w:t>Tezos 区块链协议的联合创始人兼加密货币专家 Arthur Breitman 指出，</w:t>
      </w:r>
      <w:r>
        <w:t>比特币的抗没收性使其成为另一种意义上的“价值存储手段”。</w:t>
      </w:r>
    </w:p>
    <w:p>
      <w:r>
        <w:t>他在回复 Weisenthal on X 时写道：“如果……银行账户被查封，比特币就是一种很好的价值存储手段。这是情境问题。”</w:t>
      </w:r>
    </w:p>
    <w:p>
      <w:r>
        <w:t>在对威森塔尔的另一条回复中，加密数据服务公司 Messari 的联合创始人 Dan McArdle 引用了一篇旧帖子，他在帖子中描述了他对比特币在不同类型的灾难中表现的预期。</w:t>
      </w:r>
    </w:p>
    <w:p>
      <w:r>
        <w:t>McArdle 在 2018 年写道，它应该“在流动性危机情况下抛售，在主权债务/法定信心危机下上涨”。周一就是前者的一个例子。</w:t>
      </w:r>
    </w:p>
    <w:p>
      <w:r>
        <w:t>至于更久经考验的价值存储手段，黄金价格周一下午下跌了约 1%。</w:t>
      </w:r>
    </w:p>
    <w:p>
      <w:r>
        <w:t>“在比特币还处于起步阶段时，就拿它与具有数千年历史的价值存储手段进行比较是不公平的，”</w:t>
      </w:r>
      <w:r>
        <w:t>加密投资银行 Galaxy Digital 的全公司研究主管 Alex Thorn 在谈到与黄金的比较时表示。</w:t>
      </w:r>
    </w:p>
    <w:p>
      <w:r>
        <w:t>他说，</w:t>
      </w:r>
      <w:r>
        <w:t>购买比特币是“对其作为价值存储手段的未来进行类似风险投资的赌注”。“比特币仍在被接受。这就是它既具有波动性又具有增长潜力的原因。”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