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日元套利终结 加密市场能否挺过难关？</w:t>
      </w:r>
    </w:p>
    <w:p>
      <w:r>
        <w:t>作者：Rob Hadick 来源：X，@HadickM 翻译：善欧巴，本站</w:t>
      </w:r>
    </w:p>
    <w:p>
      <w:pPr>
        <w:pStyle w:val="Heading3"/>
      </w:pPr>
      <w:r>
        <w:t>宏观经济分析</w:t>
      </w:r>
    </w:p>
    <w:p>
      <w:r>
        <w:t>这次的广泛抛售主要与大量利用日元进行廉价杠杆交易和更广泛的日元套利交易的去杠杆化事件有关。随着日元兑美元汇率上涨超过 10%，日经指数同期下跌超过 20%，这一过程似乎接近尾声。</w:t>
      </w:r>
    </w:p>
    <w:p>
      <w:r>
        <w:t>尽管如此，我们仍需谨慎，因为可能出现与上述情况相关的传染效应，但日本可能采取更高的金融干预措施来抵御部分风险。</w:t>
      </w:r>
    </w:p>
    <w:p>
      <w:r>
        <w:t>2 年期收益率清楚地表明，市场在周五一份糟糕的就业报告和大量前期修正后，担心美联储落后于曲线，但报告中的许多细节表明这种担忧可能被夸大了，其中许多临时性裁员和失业索赔与德克萨斯州的天气条件有关。趋势并不乐观，但具体情况有所缓解，历史劳动水平仍然强劲。ISM 制造业数据缺失也与不安情绪有关，但这一趋势一直存在，服务业更为重要，我们将在今天看到结果，我对其持谨慎乐观态度。</w:t>
      </w:r>
    </w:p>
    <w:p>
      <w:r>
        <w:t>消费者看起来仍然相对强劲，第二季度零售购买强劲，信用卡欠款与收入的比率仍处于历史正常水平。</w:t>
      </w:r>
    </w:p>
    <w:p>
      <w:r>
        <w:t>人们对 AI 相关资本支出的回报率重新评估，正在重置大型科技股的增长预期，但华尔街上的大多数聪明资金认为这些担忧被过度销售，不应产生广泛的市场传染效应。一旦环境变得更加冒险，这些股票有望强势反弹。</w:t>
      </w:r>
    </w:p>
    <w:p>
      <w:r>
        <w:t>VIX 和恐惧与贪婪指数飙升，短期内可能会出现大量波动，而八月历来是低流动性月份，但如果我们看到 VIX 转向，并在本周或杰克逊霍尔会议前后获得更坚实的立足点，风险回报可能会进入不错的区间。</w:t>
      </w:r>
    </w:p>
    <w:p>
      <w:r>
        <w:t>市场正在定价紧急降息，我认为这不太可能发生，并会延长恐惧情绪直到杰克逊霍尔会议，希望我是错的。</w:t>
      </w:r>
    </w:p>
    <w:p>
      <w:r>
        <w:t>伊朗似乎正在退缩其最具破坏性的言论，我们应该能够避免任何大规模冲突。</w:t>
      </w:r>
    </w:p>
    <w:p>
      <w:r>
        <w:t>我们可能在几个月内（不到一年）迎来新的 QE、大幅降息、最终恢复加速的商业周期增长等。</w:t>
      </w:r>
    </w:p>
    <w:p>
      <w:r>
        <w:t>总的来说，这意味着短期内仍有一些痛苦，但中长期看涨。</w:t>
      </w:r>
    </w:p>
    <w:p>
      <w:pPr>
        <w:pStyle w:val="Heading3"/>
      </w:pPr>
      <w:r>
        <w:t>加密货币市场分析</w:t>
      </w:r>
    </w:p>
    <w:p>
      <w:r>
        <w:t>加密货币最近发生了很多内生的利空事件，德国的抛售、Mt. Gox 的分配、Jump 冲击市场等，而我们此前一直保持相对强势。</w:t>
      </w:r>
    </w:p>
    <w:p>
      <w:r>
        <w:t>这看起来像是投降，因此预计我们很快就会触底，可能略微早于宏观市场。从这里开始的下跌将主要受宏观因素和杠杆特定因素影响。</w:t>
      </w:r>
    </w:p>
    <w:p>
      <w:r>
        <w:t>非本地零售商不会在很长一段时间内进入市场，需要太多的痛苦，我们需要再次实现持续增长才能实现这一点。本地零售商在长期资产上过度杠杆化，过去几个月被抽干了血，大多数“高质量”的模因币和山寨币比高点下跌了 70% 或更多。</w:t>
      </w:r>
    </w:p>
    <w:p>
      <w:r>
        <w:t>因此，回流的流动性可能会集中在主要币种上。大多数山寨币永远不会达到（或接近）ATH，尤其是在没有强大的产品市场契合度或长期预期的情况下。</w:t>
      </w:r>
    </w:p>
    <w:p>
      <w:r>
        <w:t>总体而言，从长远来看，仍有许多值得看好的事情，除了商业周期/宏观因素之外，我们还有可以触及更广泛投资者群体的产品，银行销售这些产品，广泛的代币化，加密货币相关支付和稳定币使用的 PMF 增长，DeFi 活动的相对增加，传统金融市场的专业化，以及对去中心化和开源系统作为解决我们当前技术堆栈和金融市场许多低效率问题的解决方案的更广泛接受。</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