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市值前50代币表现大抽查：年初至今，谁在领跑？谁在拖后腿？</w:t>
      </w:r>
    </w:p>
    <w:p>
      <w:r>
        <w:t>作者：Revc，本站</w:t>
      </w:r>
    </w:p>
    <w:p>
      <w:pPr>
        <w:pStyle w:val="Heading3"/>
      </w:pPr>
      <w:r>
        <w:t>前言</w:t>
      </w:r>
    </w:p>
    <w:p>
      <w:r>
        <w:t>近日加密市场经历了暴跌暴涨的过山车行情。行情搅人心。</w:t>
      </w:r>
    </w:p>
    <w:p>
      <w:r>
        <w:t>为了明晰这轮牛市到了什么位置、整体把握今年的加密市场，本站对市值排名前 50 的加密货币年初至今的表现进行了分析。</w:t>
      </w:r>
    </w:p>
    <w:p>
      <w:r>
        <w:t>本站记者数据分析发现，以年初价格为基准，已有 60% 抹去今年年内涨幅；涨幅最高的是 WIF 和 PEEP 两大 MEME 代币，2024 年或是 MEME 币爆发年；TON 是所有公链代币中表现最好的，较年初涨幅达 150.17%；此外 BNB、SOL、LEO 和 KAS 涨幅近 50%。</w:t>
      </w:r>
    </w:p>
    <w:p>
      <w:pPr>
        <w:pStyle w:val="Heading3"/>
      </w:pPr>
      <w:r>
        <w:t>1、我们好像经历了一个假牛市</w:t>
      </w:r>
    </w:p>
    <w:p>
      <w:r>
        <w:t>有 29 个代币价格低于年初，跌幅前五的是 ARB、OP、MATIC、INJ、ATOM。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上述代币下跌的主要影响因素是代币解锁、代币通胀以及代币实用性不佳。</w:t>
      </w:r>
    </w:p>
    <w:p>
      <w:pPr>
        <w:pStyle w:val="Heading3"/>
      </w:pPr>
      <w:r>
        <w:t>2、以下代币涨幅接近通胀水平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011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1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 近期受机构、做市商和大户巨鲸的抛售，整体表现不佳。</w:t>
      </w:r>
    </w:p>
    <w:p>
      <w:pPr>
        <w:pStyle w:val="Heading3"/>
      </w:pPr>
      <w:r>
        <w:t>3、今年表现最好的代币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03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年度或是 MEME 代币爆发年，涨幅前三的均是 MEME 代币，而 Solana 上的特朗普概念代币涨幅更高。</w:t>
      </w:r>
    </w:p>
    <w:p>
      <w:pPr>
        <w:pStyle w:val="Heading3"/>
      </w:pPr>
      <w:r>
        <w:t>4、最刺激的过山车代币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126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12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小结</w:t>
      </w:r>
    </w:p>
    <w:p>
      <w:r>
        <w:t>通过盘整前 50 代币的本年度表现，除了受当前整体行情大幅回调外，表现不佳的代币均有其不可忽略的因素，如大额解锁、通胀、生态表现不佳以及代币实用性功能较弱等，而 MEME 代币有着涨幅高，振幅高的特性，投资者在争取回报的同时，不可忽略相关风险。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