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以开发者角度理解Flashbots的SUAVE链：除了MEV，EVM+TEE还有哪些可能性？</w:t>
      </w:r>
    </w:p>
    <w:p>
      <w:r>
        <w:t>SUAVE 是 Flashbots 开发的去中心化项目，它建立了一个拥有 TEE 环境的网络，解决在 MEV 流程中遇到的诸如密钥保管、多方互信的问题。同时，SUAVE 项目中 TEE 的加入，让 SUAVE 拥有除了解决 MEV 问题以外更多的可能性。</w:t>
      </w:r>
    </w:p>
    <w:p>
      <w:pPr>
        <w:pStyle w:val="Heading3"/>
      </w:pPr>
      <w:r>
        <w:t>SUAVE 相关代码库</w:t>
      </w:r>
    </w:p>
    <w:p>
      <w:r>
        <w:t>SUAVE 项目是基于以太坊扩展的，所以它天生是兼容 EVM 的。它目前在 GitHub 上的相关项目有：SUAVE-geth、SUAVE-std、SUAVE-examples 等。</w:t>
      </w:r>
    </w:p>
    <w:p>
      <w:r>
        <w:t>其中，SUAVE-geth 就是在 geth 基础上进行扩展的执行层代码，它主要是在 geth 基础上增加了加密计算环境，以及在加密计算环境下的一些 precompile（预编译）。特别值得一提的是增加了标准 HTTPS 请求的 precompile，这使得开发者可以利用TEE环境给用户提供访问其他网络的功能。此外，它包含了一系列基于 TEE 使用功能的precompile，例如获取加密参数、存储加密信息以及获取加密信息等，这些组成了基于可信环境下的开发基础设施。</w:t>
      </w:r>
    </w:p>
    <w:p>
      <w:r>
        <w:t>SUAVE-std 是为了开发者方便使用而建立的项目，可以理解为开发工具库。例如，它包装了如何使用 HTTP 请求，甚至在此基础上包装了一个使用 ChatGPT 的代码库，这使得开发者无需自己组装 ChatGPT 的请求报文和解析 ChatGPT 的返回报文，只需要在组装 HTTP 请求报文时替换自己的 API key 即可。而 TEE 安全环境保证了 API key 的安全，因为这一切都是在 TEE 环境下进行的。最初，这个 ChatGPT 的标准库默认使用的是 GPT-3.5-turbo 模型，temperature 默认为 0.7。现在增加了灵活的接口，也可以将模型这些作为参数传递进去。</w:t>
      </w:r>
    </w:p>
    <w:p>
      <w:r>
        <w:t>SUAVE-examples 项目主要是为了展示如何进行应用开发的一些案例，或者说是初学者教程更为合适。对于刚接触 SUAVE 应用开发的开发者，可以通过这个项目中的案例进行学习和比对。</w:t>
      </w:r>
    </w:p>
    <w:p>
      <w:pPr>
        <w:pStyle w:val="Heading3"/>
      </w:pPr>
      <w:r>
        <w:t>SUAVE 开发实践</w:t>
      </w:r>
    </w:p>
    <w:p>
      <w:r>
        <w:t>由于 SUAVE 是基于以太坊扩展的（它的可执行环境被称为 MEVM，即 Modified Ethereum Virtual Machine），所以智能合约的开发是 EVM 兼容的，官方开发文档都是以 Solidity 进行介绍的。因此，对于开发者而言，Solidity 的开发经验是完全可以用得上的。SUAVE 应用开发中，智能合约的开发可以理解为加上 TEE 环境下加密计算功能的 Solidity 开发。</w:t>
      </w:r>
    </w:p>
    <w:p>
      <w:r>
        <w:t>有几个关键的 SUAVE MEVM precompiles。第一个是 confidentialInputs，这个 precompile 接受来自应用请求时的加密参数，这个参数通常是一些需要加密的私密信息，比如私钥、API key 等，其安全性的保证必然要求其明文只能出现在 TEE 环境里，而在应用开发中，获得这个信息就靠这个接口获得明文。其传输过程是全加密以及安全可靠的，其原理我们后面再说。第二个是 confidentialStore，其作用是存储私密信息，当我们从参数中获取私密信息后，往往当时不需要其参与计算，所以存储起来以备后续使用。第三个是 confidentialRetrieve，这个接口就是后续需要私密信息参与计算时向 TEE 上下文环境请求数据明文时用的。</w:t>
      </w:r>
    </w:p>
    <w:p>
      <w:r>
        <w:t>SUAVE 对私密信息的安全存储，使得开发者可以做到这样的场景：“用户将私钥上传，然后第三方进行业务计算，当满足条件时，第三方能够直接使用用户的私钥进行签名。这样第三方能够在一定规则下使用用户的私钥进行签名，但是第三方绝对无法获取到私钥明文。”</w:t>
      </w:r>
    </w:p>
    <w:p>
      <w:r>
        <w:t>SUAVE 使用 HTTPS 请求进行跨链的操作。其工具集里有一个名为 gateway 的库直接进行跨链信息读取，其本质是用户设定某链的 RPC node，更常见的是用户将诸如 Infura、Etherscan 等的 API key 信息上传，然后在需要调用时，直接使用 HTTP 请求到相应的节点即可。而需要进行跨链写信息的时候，工具集里有 transaction 包，能够帮助开发者对诸如 EIP1559 的报文进行 encode，最后通过 eth_sendRawTransaction 接口进行交易的广播。</w:t>
      </w:r>
    </w:p>
    <w:p>
      <w:r>
        <w:t>还有一个使用场景值得一提，就是将 Solidity 编译后的 bytecode 作为私密参数上传并进行存储，等到满足条件时进行 deploy 并进行调用，这样就形成了私有的库。这个使用场景可以扩展为：私钥 + 私有 bytecode 库。这样的话，在进行第三方委托调用的时候，可以做到完全隐私的交易。</w:t>
      </w:r>
    </w:p>
    <w:p>
      <w:pPr>
        <w:pStyle w:val="Heading3"/>
      </w:pPr>
      <w:r>
        <w:t>SUAVE 特点</w:t>
      </w:r>
    </w:p>
    <w:p>
      <w:r>
        <w:t>SUAVE 最终的状态是一条链，我们称之为 SUAVE 链。SUAVE 链我们可以视之为实现了 MEVM 的一条链。既然是 EVM 兼容的区块链，那么我们同样可以在 SUAVE 上建立诸如 ERC20、ERC721 等资产，其链上操作与 EVM 系列的链没有不同。但是它的独特之处在于加入了链下的操作，诸如向其他链的节点发送交易，链下的操作结果或者是使用条件可以在 SUAVE 链上进行存储，存储的结果是有共识保证的。这样就能做到链下计算与链上状态的一致性。举个例子，开发者可以编写一个智能合约，在链上记录一些条件（也可以修改），当访问某个链网络节点，返回的结果满足要求，就进行预先设定的某 ERC20 资产的转移。</w:t>
      </w:r>
    </w:p>
    <w:p>
      <w:r>
        <w:t>以上都是 SUAVE 的链下可信计算带来的特性。我们知道，SUAVE 是 Flashbots 团队开发的，而且 SUAVE 被 Flashbots 团队视为「The Future of MEV」，所以 bundle 交易的处理肯定是要有的，基于可信环境的 SUAVE 链，MEV 相关原理非常简单：组装 bundle 交易，发送至 Flashbots 的 relay 节点。私钥可以私密存储，甚至代码也可以，这就组成了巨大的使用潜力。比如 builder 能够得到除了在目标链上的 gas 奖励，他还能在 SUAVE 链上获得某些数字资产。对于 MEV 市场而言，能够在私密信息有安全保证的情况下灵活定义业务，这都是目前 MEV 做不到的（目前只能链下传统的基于信任、合同、商誉等保证）。</w:t>
      </w:r>
    </w:p>
    <w:p>
      <w:pPr>
        <w:pStyle w:val="Heading3"/>
      </w:pPr>
      <w:r>
        <w:t>SUAVE开发工具以及基础设施</w:t>
      </w:r>
    </w:p>
    <w:p>
      <w:r>
        <w:t>对于开发者而言，一个 dapp 的开发，除了链上智能合约开发，前端开发中诸如 ether.js 等工具集也是重要的一环。SUAVE 应用的开发中，因为 SUAVE 链是基于 EVM 改造的，所以 ether.js，web3.js 等工具也是可以用的，这些工具在与 SUAVE 链上的智能合约交互和与其他 EVM 兼容链没有不同，但是只能调用非 confidential 环境的功能。一个 SUAVE 链的智能合约，分为链上（指 SUAVE 链）和链下（跨链的操作也算这一类）操作，链下操作实际上指的是 confidential 环境计算。对于 confidential 环境计算，Flashbots 团队提供了两种语言的 SDK（Go 和 TypeScript），使用方式在 SUAVE 的文档中有介绍。向 SUAVE 节点发送涉及隐私计算交易（Flashbots 团队称之为 Confidential Compute Request）时，能够带入 confidentialinputs，就是私密参数，这个参数在整个传输过程中，最终明文只会出现在 TEE 环境里。</w:t>
      </w:r>
    </w:p>
    <w:p>
      <w:r>
        <w:t>最后说到智能合约的部署，SUAVE 链的测试网名字叫做 Regil，不过现在已经升级了叫做 Toliman，部署方法在 SUAVE 文档中有详细介绍。其部署的方式、部署后交互方式等等这些与以太坊智能合约部署没有什么不同。</w:t>
      </w:r>
    </w:p>
    <w:p>
      <w:pPr>
        <w:pStyle w:val="Heading3"/>
      </w:pPr>
      <w:r>
        <w:t>Kettle</w:t>
      </w:r>
    </w:p>
    <w:p>
      <w:r>
        <w:t>智能合约部署之后，其实际的运行方式与以太坊有所不同。SUAVE 最主要的一个执行单元称之为 Kettle。Kettle 就是 SUAVE 的 TEE运行环境（它包括一个 MEVM 节点和一个 confiditial data store）。当开发者编写智能合约并部署后，用户发送 confidential compute request（以下简称 CCR），智能合约需要用到 confidential compute 的时候，实际上都是 Kettle 来运行的。</w:t>
      </w:r>
    </w:p>
    <w:p>
      <w:r>
        <w:t>Kettle的结构图如下：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86432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8643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我们可以看到，开发者使用 solidity 语言开发、部署应用，最终请求到了 Kettle 之后，都是 MEVM 处理的，MEVM 里面除了有 geth 的功能，还在其上面增加了一些precompile，可以存储，检索私密数据等。此外，它还处理（包括修改、检索）SUAVE链上的状态。</w:t>
      </w:r>
    </w:p>
    <w:p>
      <w:r>
        <w:t>Kettle 主要的工作是接收、处理私密计算，还有处理私密数据存储、检索等。以存储某私密数据为例，整个流程是这样的：用户前端使用 SDK 或者 suave geth 工具向 SUAVE 链上某智能合约发起 CCR 请求，SDK 或者 suave geth 工具会使用数据密钥（对称密钥）对私密数据进行加密，这个数据密钥只会在 Kettle 的环境中才会出现，SUAVE 的 RPC node 也只会看到密文。kettle 与节点是否是一对一的关系，这个从 SUAVE 的文档中没有看到。同理 Kettle 自身、节点以及密钥交换的详细原理，在文档中没有介绍。不过基于已知的加解密流程，开发者有理由相信私密数据从用户前端到 Kettle 内部 TEE 环境之间，数据的保护能够得到保证。</w:t>
      </w:r>
    </w:p>
    <w:p>
      <w:r>
        <w:t>私密数据 Kettle 会保存在 confiditial data store，开发者在开发智能合约时，会指定数据的访问者和修改者，Kettle 会通过其 Transport 网络进行发布，如果是指定本合约访问，那么后续的 CCR 请求也必须发送到这个 Kettle，因为 Kettle 的数据存储并非全局更新的。当开发者将智能合约部署后，用户访问相应的 Kettle（CCR 请求里有一个参数，必须指定 Kettle 地址），其私密数据是能够访问的。当用户发送 CCR，在智能合约里请求私密数据时，使用存储相应数据时建立的 ID 以及 key 进行检索的，也就是说，私密数据访问是通过其键值访问和使用的。</w:t>
      </w:r>
    </w:p>
    <w:p>
      <w:r>
        <w:t>有关 HTTP 请求等，也都是 Kettle 处理的。很明显，这些是属于 SUAVE 链外的工作，也就是说这些工作是单节点运行的，虽然 SUAVE 是一个链，但是其区块链的属性较弱，当 Kettle 运行 CCR 请求时，是不会有很多节点运行，然后验证的。其道理很简单，访问链外的资源，肯定是无法保证一定等幂的。所以这些属于 SUAVE 链外的工作，其结果实际上是依赖节点的。所以，开发者要注意部署时候的 Kettle 地址（这一点看，Kettle可以看作一个特殊的智能合约），后续用户 CCR 请求要带相应的 Kettle 地址。</w:t>
      </w:r>
    </w:p>
    <w:p>
      <w:r>
        <w:t>此外，还有个问题值得开发者注意。当前测试网 Toliman 上，kettle 是不保证运行在 TEE 环境的。所以，在测试网上开发智能合约的时候，要注意保护私密数据，不要把真正的私密数据泄露。</w:t>
      </w:r>
    </w:p>
    <w:p>
      <w:pPr>
        <w:pStyle w:val="Heading3"/>
      </w:pPr>
      <w:r>
        <w:t>总结</w:t>
      </w:r>
    </w:p>
    <w:p>
      <w:r>
        <w:t>SUAVE 链通过引入TEE 环境，给应用开发带来了足够强大的能力，其潜在的应用场景是非常多的。其简洁便利的跨链操作，也给 Dapp 的设计带来了足够的想象空间。</w:t>
      </w:r>
    </w:p>
    <w:p>
      <w:r>
        <w:t>SUAVE 链的 Kettle 设计是能够处理链外资源的，这就带来了验证和共识的问题。不诚实的 Kettle，对网络是有摧毁性的。如何保证 Kettle 不做恶，或者做恶能够得到处罚，或者说保证做恶的成本足够高，这都是需要解决的问题。SUAVE 链的共识采用的 PoA模式，其是否经得住实践的考虑，开发者还在拭目以待。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