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巴西证券交易委员会已批准首支Solana现货ETF</w:t>
      </w:r>
    </w:p>
    <w:p>
      <w:pPr>
        <w:pStyle w:val="Heading2"/>
      </w:pPr>
      <w:r>
        <w:t>DeFi数据</w:t>
      </w:r>
    </w:p>
    <w:p>
      <w:r>
        <w:t>1.DeFi代币总市值：681.27亿美元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2.过去24小时去中心化交易所的交易量38.54亿美元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3.DeFi中锁定资产：799.14亿美元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1.NFT总市值：262.17亿美元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2.24小时NFT交易量：17.64亿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巴西证券交易委员会已批准首支Solana现货ETF</w:t>
      </w:r>
    </w:p>
    <w:p>
      <w:r>
        <w:t>本站报道，巴西证券交易委员会（CVM）已批准首支Solana现货ETF。该投资产品由比特币和以太坊ETF管理公司QR提供，并将由Vortx管理。目前该ETF仍处于前期运作阶段，由于监管原因仍需获得B3的批准，最多将于90天内推出。</w:t>
      </w:r>
    </w:p>
    <w:p>
      <w:pPr>
        <w:pStyle w:val="Heading2"/>
      </w:pPr>
      <w:r>
        <w:t>NFT热点</w:t>
      </w:r>
    </w:p>
    <w:p>
      <w:r>
        <w:t>1.Zora通过扩展ERC-1155标准将NFT二级市场转移至Uniswap池</w:t>
      </w:r>
    </w:p>
    <w:p>
      <w:r>
        <w:t>8月8日消息，NFT市场和L2网络Zora将NFT 二级市场转移至Uniswap池，并对ERC1155标准进行了扩展，使其与Uniswap兼容。该系列中的每枚代币都内置了 ERC20合约，ERC1155可直接在合约上封装和解封成ERC20形式。每当用户在Uniswap上进行NFT买卖，创作者都能从交易中获得一定比例收益。此后，新 NFT铸造费用将为111 Spark（0.000111 ETH）。</w:t>
      </w:r>
    </w:p>
    <w:p>
      <w:r>
        <w:t>DeFi热点</w:t>
      </w:r>
    </w:p>
    <w:p>
      <w:r>
        <w:t>1.Tabi Chain生态项目Mundus引擎宣布正式加入英伟达开发者计划</w:t>
      </w:r>
    </w:p>
    <w:p>
      <w:r>
        <w:t xml:space="preserve">本站报道，模块化CosmosL1游戏公链Tabi生态内项目的Mundus引擎正式宣布加入英伟达（NVIDIA）开发者计划。此举旨在将Mundus打造成web2游戏向web3进军的最高效、最易用的游戏类基础设施。 </w:t>
        <w:br/>
        <w:t>通过将CUDA工具包集成到Mundus引擎中，不仅能够显著提升使用英伟达显卡的开发者在Mundus引擎上的开发速度：同时通过在游戏中引入光线追踪等技术，以实现更加真实的游戏场景。</w:t>
      </w:r>
    </w:p>
    <w:p>
      <w:r>
        <w:t>2.TON生态项目TONX宣布获得400万美元融资</w:t>
      </w:r>
    </w:p>
    <w:p>
      <w:r>
        <w:t xml:space="preserve">本站报道，TonX在8月8日台北举办的The Open Summit上宣布取得400万美元的融资，本轮融资由SNZ Ventures和Summer Ventures主导，此前由TON Ventures主导。 </w:t>
        <w:br/>
        <w:t>TONX是一个为开发者扩展 Web3 应用的SuperApp平台 ，旨在让开发者能够快速创建新的Web3经济。据悉，TONX的创始人之一Dr. Awesome Doge是TON 核心开发团队的成员，本轮融资用于巩固TONX在Web3生态系统中的关键地位。</w:t>
      </w:r>
    </w:p>
    <w:p>
      <w:r>
        <w:t>3.稳定币协议Usual已在Pendle上线</w:t>
      </w:r>
    </w:p>
    <w:p>
      <w:r>
        <w:t>本站报道，稳定币协议Usual宣布现已在Pendle上线，成为该协议上第二个稳定币。在Pendle上，用户可以赚取额外的Usual Pills，且只要留在Pendle或其他Usual产品中，即可享受Boost Catchup。</w:t>
      </w:r>
    </w:p>
    <w:p>
      <w:r>
        <w:t>4.数据：以太坊L2 TVL不足350亿美元</w:t>
      </w:r>
    </w:p>
    <w:p>
      <w:r>
        <w:t>本站报道，据L2BEAT数据，当前以太坊Layer2总锁仓量（TVL）跌至347.5亿美元，7日跌幅16.23%。其中，锁仓量前三分别为：Arbitrum One（141.2亿美元，7日跌幅15.17%）；Base（60.8亿美元，7日跌幅13.26%）；OP Mainnet（53.2亿美元，7日跌幅14.81%）。</w:t>
      </w:r>
    </w:p>
    <w:p>
      <w:r>
        <w:t>5.Placeholder合伙人：2022年至今大部分注意力集中在SOL</w:t>
      </w:r>
    </w:p>
    <w:p>
      <w:r>
        <w:t xml:space="preserve">本站报道，前Ark Invest加密负责人、现PlaceholderVC合伙人Chris Burniske在社交媒体上表示，每个周期我通常都会将大部分注意力集中在一个主要的黑马项目上。2014年至2017年是BTC，2018年至2021年是ETH，从2022年到现在是SOL。保持灵活，避免教条主义。与此同时，我仍然持有BTC，并且继续质押ETH。为什么现在关注SOL？当某个项目是一个充满拼劲但有差异化的黑马时，我个人对这种动态更感兴趣。 </w:t>
        <w:br/>
        <w:t>更不用说，很多人会支持那些已经建立起来的项目（这会减少我支持的边际效益），而愿意为黑马项目冒险的人则少得多，因为这需要承担职业风险等因素。从黑马到成熟的过渡我最擅长的。所以，有一天，我可能会将大部分精力放在除SOL之外的其他项目上。与此同时，加密货币仍然是一个黑马，因此我支持所有真诚的努力，尽管每个周期我会突出相对的优异表现。</w:t>
      </w:r>
    </w:p>
    <w:p>
      <w:r>
        <w:t>6.Starknet v0.13.2升级已上线测试网，引入并行执行和区块打包功能</w:t>
      </w:r>
    </w:p>
    <w:p>
      <w:r>
        <w:t>8月8日消息，Starknet于X宣布v0.13.2升级已上线测试网，更新包括并行执行和区块打包，下一步将于8月28日上线主网。</w:t>
      </w:r>
    </w:p>
    <w:p>
      <w:pPr>
        <w:pStyle w:val="Heading2"/>
      </w:pPr>
      <w:r>
        <w:t>游戏热点</w:t>
      </w:r>
    </w:p>
    <w:p>
      <w:r>
        <w:t>1.链游基础设施提供商UniWorlds完成种子轮融资，unisat领投</w:t>
      </w:r>
    </w:p>
    <w:p>
      <w:r>
        <w:t>8月8日消息，据官方消息，链游基础设施提供商UniWorlds宣布已完成种子轮融资，领投方包括UniSat及一家UGC平台厂商。据悉，UniWorlds是UniSat团队研发的BTC扩展方案FractalBitcoin上的第一个大型应用，其将推出业内首个BTC生态游戏创作平台。</w:t>
      </w:r>
    </w:p>
    <w:p>
      <w:r>
        <w:t>2.Meta关闭旗下VR游戏工作室Ready at Dawn以削减成本</w:t>
      </w:r>
    </w:p>
    <w:p>
      <w:r>
        <w:t>本站报道，Meta宣布，即刻关闭旗下VR游戏工作室Ready at Dawn。该工作室曾开发了《Echo》系列VR游戏。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