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本周行业深V反弹的利好因素汇总</w:t>
      </w:r>
    </w:p>
    <w:p>
      <w:r>
        <w:t>作者：Revc，本站</w:t>
      </w:r>
    </w:p>
    <w:p>
      <w:r>
        <w:t>前言</w:t>
      </w:r>
    </w:p>
    <w:p>
      <w:r>
        <w:t>本周一加密行业大跌，随后在金融市场和政策监管的利好因素推动下V形反弹。8月8日，加密资产大幅回升，前50大币种的平均涨幅接近10%。从暴跌到复苏的时间不到一周，市场在一系列积极消息的推动下，逐渐摆脱了牛市启动前的阴霾。以下是近期的利好盘点，供投资者参考。</w:t>
      </w:r>
    </w:p>
    <w:p>
      <w:r>
        <w:t>利好因素汇总</w:t>
      </w:r>
    </w:p>
    <w:p>
      <w:r>
        <w:t>1、</w:t>
      </w:r>
      <w:r>
        <w:t>美国经济衰退担忧缓解</w:t>
      </w:r>
      <w:r>
        <w:t>，</w:t>
      </w:r>
      <w:r>
        <w:t>市场信息恢复</w:t>
      </w:r>
      <w:r>
        <w:t>。</w:t>
      </w:r>
    </w:p>
    <w:p>
      <w:r>
        <w:t>本站报道，道明证券美国利率策略主管 Gennadiy Goldberg 表示，初请失业金数据对市场整体来说是一个积极信号。数据表明，</w:t>
      </w:r>
      <w:r>
        <w:t>劳动力市场的增长势头并不像非农就业报告显示的那样放缓，也表明经济中并未出现大规模裁员的迹象。</w:t>
      </w:r>
    </w:p>
    <w:p>
      <w:r>
        <w:t>美国初次申请失业金人数报告好于预期，缓解了市场对劳动力市场疲软的担忧，推动美股在经历一周的低迷后反弹。</w:t>
      </w:r>
      <w:r>
        <w:t>标普500指数创下自2022年11月以来的最大单日涨幅，所有板块均呈上涨趋势。</w:t>
      </w:r>
      <w:r>
        <w:t>与此同时，美国国债由于经济担忧减退而全线下跌。这次市场上涨主要受到预期调整的推动，特别是在上周制造业PMI和非农数据引发对美联储政策的担忧后。初请失业金数据的改善帮助恢复了市场信心，三大股指均大幅上涨。</w:t>
      </w:r>
    </w:p>
    <w:p>
      <w:r>
        <w:t>2、</w:t>
      </w:r>
      <w:r>
        <w:t>普京</w:t>
      </w:r>
      <w:r>
        <w:t>：</w:t>
      </w:r>
      <w:r>
        <w:t>数字货币充满前景，俄罗斯必须抓住时机</w:t>
      </w:r>
    </w:p>
    <w:p>
      <w:r>
        <w:t>8月8日消息，俄罗斯总统普京今日签署了俄罗斯加密货币挖矿合法化的法律，</w:t>
      </w:r>
      <w:r>
        <w:t>据悉，只有登记在册的俄罗斯法人实体和个体企业家才有权开采。签署的法律引入了新概念，包括数字货币挖矿、矿池、挖矿基础设施运营商、地址标识符以及组织矿池活动的个人。</w:t>
      </w:r>
      <w:r>
        <w:t>未来俄罗斯将因加密友好政策进一步吸引行业投资</w:t>
      </w:r>
      <w:r>
        <w:t>。</w:t>
      </w:r>
    </w:p>
    <w:p>
      <w:r>
        <w:t>3、</w:t>
      </w:r>
      <w:r>
        <w:t>美国政坛表现出加密友好性</w:t>
      </w:r>
    </w:p>
    <w:p>
      <w:r>
        <w:t>哈里斯</w:t>
      </w:r>
      <w:r>
        <w:t>：</w:t>
      </w:r>
    </w:p>
    <w:p>
      <w:r>
        <w:t>本站报道，当地时间周四，</w:t>
      </w:r>
      <w:r>
        <w:t>一群加密货币行业高管与白宫官员以及副总统卡马拉·哈里斯的顾问进行了电话会议，</w:t>
      </w:r>
      <w:r>
        <w:t>在民主党总统候选人制定加密货币问题政策立场时提供了他们的意见。</w:t>
      </w:r>
    </w:p>
    <w:p>
      <w:r>
        <w:t>特朗普</w:t>
      </w:r>
      <w:r>
        <w:t>：</w:t>
      </w:r>
    </w:p>
    <w:p>
      <w:r>
        <w:t>前美国总统唐纳德·特朗普在其社交媒体平台Truth Social上表示，</w:t>
      </w:r>
      <w:r>
        <w:t>美国必须在加密货币行业中保持领先地位。</w:t>
      </w:r>
      <w:r>
        <w:t>他强调自己对加密货币公司和相关领域持积极和开放的态度，并批评了现任总统乔·拜登的立场。</w:t>
      </w:r>
      <w:r>
        <w:t>此外特朗普在加密行业获取的大量捐款也一定程度上促进其对加密友好态度的延续性</w:t>
      </w:r>
      <w:r>
        <w:t>。</w:t>
      </w:r>
    </w:p>
    <w:p>
      <w:r>
        <w:t>小唐纳德·特朗普</w:t>
      </w:r>
      <w:r>
        <w:t>：</w:t>
      </w:r>
    </w:p>
    <w:p>
      <w:r>
        <w:t>小唐纳德·特朗普 (Donald Trump Jr.) 在订阅式平台Locals的直播问答环节中表示，</w:t>
      </w:r>
      <w:r>
        <w:t>其个人喜欢Memecoin和这种文化</w:t>
      </w:r>
      <w:r>
        <w:t>，</w:t>
      </w:r>
      <w:r>
        <w:t>并在谈到筹备的加密项目时说</w:t>
      </w:r>
      <w:r>
        <w:t>：“我认为我们想要做的是，接管银行业的大部分业务，这种去中心化金融的概念显然对我这样被银行剥夺了资金或无法获得保险的人来说非常有吸引力。”</w:t>
      </w:r>
    </w:p>
    <w:p>
      <w:r>
        <w:t>4、</w:t>
      </w:r>
      <w:r>
        <w:t>司法进展积极</w:t>
      </w:r>
    </w:p>
    <w:p>
      <w:r>
        <w:t>美国地区法官 Peter Castel 最终批准已倒闭的加密货币交易所 FTX 及其姊妹交易公司 Alameda Research与CFTC达成127 亿美元和解协议。FTX 和 Alameda 签署该同意令是为了解决 CFTC 长达 20 个月的诉讼。</w:t>
      </w:r>
    </w:p>
    <w:p>
      <w:r>
        <w:t>而在Ripple Labs与美国证券交易委员会（SEC）达成和解后，XRP飙升17%。和解使得XRP的价格从0.50美元跃升至0.65美元，交易量也大幅增加。和解协议规定Ripple支付1.25亿美元的民事罚款，并同意对未来违反证券法的行为发出禁令。</w:t>
      </w:r>
    </w:p>
    <w:p>
      <w:r>
        <w:t>5、</w:t>
      </w:r>
      <w:r>
        <w:t>机构代表认可</w:t>
      </w:r>
    </w:p>
    <w:p>
      <w:r>
        <w:t>本站报道，前 Ark Invest 加密业务负责人、</w:t>
      </w:r>
      <w:r>
        <w:t>现 Placeholder VC 合伙人 Chris Burniske 在 X 发文表示，市场情绪已重置，杠杆也已被清洗，</w:t>
      </w:r>
      <w:r>
        <w:t>大多数高质量加密资产本轮的低点远高于我们在 2023 年所见。与此同时，全球央行即将被迫放宽政策，第三季度的市场波动预计将会加剧。</w:t>
      </w:r>
      <w:r>
        <w:t>无论如何，当下是一个很好的牛市早期形态。</w:t>
      </w:r>
    </w:p>
    <w:p>
      <w:r>
        <w:t>6、</w:t>
      </w:r>
      <w:r>
        <w:t>日本央行释放鸽派信号</w:t>
      </w:r>
    </w:p>
    <w:p>
      <w:r>
        <w:t>日本央行副行长周三发表意外的鸽派言论，称不会在市场不稳定时期加息。这一声明直接导致日元汇率断崖式下跌，美元兑日元一度上涨超过2.5%，创下日元近期的新低。与此同时，全球股市也因内鸽派言论以及日元贬值而获提振，日经225指数均大幅上涨，收复了周一的跌幅。</w:t>
      </w:r>
    </w:p>
    <w:p>
      <w:r>
        <w:t>7、</w:t>
      </w:r>
      <w:r>
        <w:t>巴西证券交易委员会已批准首支Solana现货ETF</w:t>
      </w:r>
    </w:p>
    <w:p>
      <w:r>
        <w:t>本站报道，巴西证券交易委员会（CVM）已批准首支Solana现货ETF。该投资产品由比特币和以太坊ETF管理公司QR提供，并将由Vortx管理。目前该ETF仍处于前期运作阶段，由于监管原因仍需获得B3的批准，最多将于90天内推出。</w:t>
      </w:r>
    </w:p>
    <w:p>
      <w:r>
        <w:t>小结</w:t>
      </w:r>
    </w:p>
    <w:p>
      <w:r>
        <w:t>本周加密行业在金融市场和政策监管的积极因素推动下大幅反弹。如果美联储顺利实施降息，行业将迎来新的发展机遇。然而，随着全球市场波动性增加，以及日元加息和中东地缘政治冲突的影响，投资者仍需保持警惕，防范黑天鹅事件的冲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