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项目周刊丨减半后比特币矿工储备降至三年低点 以太坊L2交易量创历史新高</w:t>
      </w:r>
    </w:p>
    <w:p>
      <w:r>
        <w:t>周刊是本站推出的一档每周区块链行业总结栏目，内容涵盖一周重点新闻、行情与合约数据、矿业信息、项目动态、技术进展等行业动态。本文是项目周刊，带您一览本周主流项目以及明星项目的进展。</w:t>
      </w:r>
    </w:p>
    <w:p>
      <w:pPr>
        <w:pStyle w:val="Heading2"/>
      </w:pPr>
      <w:r>
        <w:t>比特币</w:t>
      </w:r>
    </w:p>
    <w:p>
      <w:r>
        <w:t>Kaiko：减半后比特币矿工储备降至三年低点</w:t>
      </w:r>
    </w:p>
    <w:p>
      <w:r>
        <w:t>据Kaiko报告，截至8月3日，矿工持有的比特币总量已降至约1,510,300枚。这比2020年12月的最高记录下降了约2.4%。按最近的价格计算，这部分价值约为860亿美元，约占所有流通比特币的8%。</w:t>
      </w:r>
    </w:p>
    <w:p>
      <w:r>
        <w:t>Bitfinex分析师：比特币可能成为“避险资产”，而山寨币更容易受经济衰退影响</w:t>
      </w:r>
    </w:p>
    <w:p>
      <w:r>
        <w:t>Nansen 分析师 Aurelie Barthere 估计今年出现经济衰退的可能性为 40%，Bitfinex 分析师表示，在经济衰退期间，比特币可以充当“避险资产”，尽管整体加密货币市场可能会受到影响，但在更广泛的加密市场中，尤其是山寨币，可能会因流动性和风险偏好下降而受到影响。投资者可能会变得更加规避风险，将资金从小型加密货币等高风险资产转移到更安全的投资中。</w:t>
      </w:r>
    </w:p>
    <w:p>
      <w:r>
        <w:t>IntoTheBlock研究员：比特币MVRV比率暗示其价格尚未达到历史峰值</w:t>
      </w:r>
    </w:p>
    <w:p>
      <w:r>
        <w:t>IntoTheBlock高级研究员Juan Pellicer表示，大多数加密资产尚未接近其历史高估值区间。例如，比特币今年的最高MVRV比率为2.64左右，而在前一个周期，它高达3.68。对于许多山寨币来说，差异甚至更大。比特币和其他加密货币一样，尚未达到高估值点，尽管有看空迹象，但持续的零售参与可能会稳定价格。MVRV比率表明，近期经历的急剧下跌提供了一个折扣机会，并给了比特币一个增长机会。</w:t>
      </w:r>
    </w:p>
    <w:p>
      <w:r>
        <w:t>PlanB：当前比特币市场的问题是过早进入了牛市</w:t>
      </w:r>
    </w:p>
    <w:p>
      <w:r>
        <w:t xml:space="preserve">加密分析师PlanB在X平台发文表示，我认为当前比特币市场的问题是：过早进入了牛市。 </w:t>
        <w:br/>
        <w:t>通常情况下，比特币减半（每210,000个区块）发生在积累阶段，但2024年的减半（第840,000个区块）却发生在牛市阶段。因此，我们一直在提前行动，但市场还没有准备好上涨。</w:t>
      </w:r>
    </w:p>
    <w:p>
      <w:r>
        <w:t>本周美国现货比特币ETF净流出1.66亿美元，交易量达125亿美元</w:t>
      </w:r>
    </w:p>
    <w:p>
      <w:r>
        <w:t>据Trader T监测，本周美国现货比特币ETF净流量为-1.66亿美元，交易量为125亿美元。其认为本周成交量数据依然保持强劲，故出现高波动行情主要是对CEX/DEX进行去杠杆。</w:t>
      </w:r>
    </w:p>
    <w:p>
      <w:pPr>
        <w:pStyle w:val="Heading2"/>
      </w:pPr>
      <w:r>
        <w:t>以太坊</w:t>
      </w:r>
    </w:p>
    <w:p>
      <w:r>
        <w:t>以太坊L2交易量创历史新高，每秒平均交易量318笔</w:t>
      </w:r>
    </w:p>
    <w:p>
      <w:r>
        <w:t xml:space="preserve">据L2Beat的数据显示，受Xai、Base和Proof of Play等网络的增长推动，以太坊L2交易量在8月7日创下历史新高，平均每秒318笔交易，以太坊扩展解决方案现在处理的交易量是基础以太坊链的24倍。 </w:t>
        <w:br/>
        <w:t>此外，包括Base、Arbitrum、Blast、Optimism和Mantle在内的L2解决方案合计占原生TVL的117亿美元，如果包括桥接存款，则为367亿美元。</w:t>
      </w:r>
    </w:p>
    <w:p>
      <w:r>
        <w:t>贝莱德和纳斯达克向SEC申请推出现货以太坊ETF期权产品</w:t>
      </w:r>
    </w:p>
    <w:p>
      <w:r>
        <w:t xml:space="preserve">交易所纳斯达克和全球最大的资产管理公司贝莱德计划上市基于现货以太坊ETF的期权产品。 </w:t>
        <w:br/>
        <w:t xml:space="preserve">在周二发布在美国证券交易委员会网站上的一份文件中，贝莱德和纳斯达克提议修改规则，以上线和交易基于 iShares Ethereum Trust（股票代码 ETHA）的期权。文件中写道：“交易所认为，提供信托期权将使投资者受益，因为这为投资者提供了一种额外的、相对低成本的投资工具，使他们能够接触以太币现货，同时也提供了一种对冲工具，满足他们在以太币产品和头寸方面的投资需求。 ” </w:t>
        <w:br/>
        <w:t>对该提案的评论将在 21 天内公布。彭博分析师 James Seyffart周二在 X 上发文称，SEC 可能会在 2025 年 4 月初对该提案做出最终决定。</w:t>
      </w:r>
    </w:p>
    <w:p>
      <w:r>
        <w:t>Coinbase首席法务官：SEC对以太坊2.0的调查已结束，FOIA诉讼案最终裁决或在2025年</w:t>
      </w:r>
    </w:p>
    <w:p>
      <w:r>
        <w:t xml:space="preserve">Coinbase首席法务官Paul Grewal在社交媒体上表示，美国证券交易委员会（SEC）和联邦存款保险公司（FDIC）已在信息自由法（FOIA）诉讼案中提交答辩。Grewal指出，SEC不当扣留了已结案调查（包括以太坊2.0）的文件，而FDIC则扣留了警告银行停止与加密货币公司合作的"暂停信"。 </w:t>
        <w:br/>
        <w:t>值得注意的是，两家机构都承认Coinbase所寻求的文件确实存在，但声称基于政府特权有权扣留这些文件。SEC在答辩中进一步确认其对以太坊2.0的调查已经结束。Grewal预计接下来将进行简易判决程序（这类案件不涉及证据开示），最终裁决可能要到2025年才会做出。这一进展显示了加密货币行业与监管机构之间持续存在的信息透明度争议，以及Coinbase等公司为获取关键监管信息所做的法律努力。</w:t>
      </w:r>
    </w:p>
    <w:p>
      <w:r>
        <w:t>灰度、Bitwise和纽交所提议允许现货以太坊ETF的期权交易</w:t>
      </w:r>
    </w:p>
    <w:p>
      <w:r>
        <w:t>灰度和Bitwise联合纽约证券交易所向美国证券交易委员会（SEC）提交了一项规则变更提议，建议允许对Bitwise以太坊ETF、灰度以太坊信托和灰度以太坊迷你信托的期权进行交易。文件指出，这些期权将为投资者提供一种额外的、相对较低成本的投资工具，同时作为对冲工具，以满足投资者对以太坊产品和头寸的投资需求。提案的公众评论将在21天内到期。多家公司也在寻求现货比特币ETF期权的交易许可，但尚未获得批准。</w:t>
      </w:r>
    </w:p>
    <w:p>
      <w:r>
        <w:t>The ETF Store总裁：现货比特币和以太坊ETF仍面临巨大监管障碍</w:t>
      </w:r>
    </w:p>
    <w:p>
      <w:r>
        <w:t xml:space="preserve">The ETF Store总裁Nate Geraci在X平台发文表示，现货比特币和以太坊ETF仍面临巨大监管障碍： </w:t>
        <w:br/>
        <w:t xml:space="preserve">1.不允许实物申购赎回； </w:t>
        <w:br/>
        <w:t xml:space="preserve">2.不允许期权交易； </w:t>
        <w:br/>
        <w:t xml:space="preserve">3.不允许在现货以太坊ETF上进行质押。 </w:t>
        <w:br/>
        <w:t>尽管如此，这些产品仍挑战并打破了ETF行业纪录，这应该能说明投资者的需求，此外，贝莱德ETHA两周内资金流入近9亿美元，跻身2024年推出的前6大ETF。</w:t>
      </w:r>
    </w:p>
    <w:p>
      <w:pPr>
        <w:pStyle w:val="Heading2"/>
      </w:pPr>
      <w:r>
        <w:t>其他项目</w:t>
      </w:r>
    </w:p>
    <w:p>
      <w:r>
        <w:t>AI项目gm.ai：已完成第一季快照，并开启兑换窗口</w:t>
      </w:r>
    </w:p>
    <w:p>
      <w:r>
        <w:t xml:space="preserve">Whales Market创始人推出的AI项目gm.ai宣布已完成快照，并开启Diamonds到GM的兑换窗口，用户有24小时时间进行兑换。 </w:t>
        <w:br/>
        <w:t>项目方表示为确保公平性并防止机器人操作，每位用户将预留20,000 Diamonds用于第二季。昨日消息，gm.ai创始人表示，可能会再次推迟GM代币的上线时间。</w:t>
      </w:r>
    </w:p>
    <w:p>
      <w:r>
        <w:t>Coinbase：GenAI平台Coinbase-GPT将为用户定制个性化解决方案</w:t>
      </w:r>
    </w:p>
    <w:p>
      <w:r>
        <w:t xml:space="preserve">Coinbase官网博客发文表示，生成式人工智能(GenAI)包括大型语言模型(LLM)和图像生成等其它模式，正在通过提高效率和生产力来改变行业。GenAI多功能技术可以读取、写入、编码和绘制，可提高零售、金融、制造和医疗保健等各个行业的创造力和生产力，如果战略性地使用，GenAI可以推动创新并在当今数据驱动的环境中提供竞争优势。 </w:t>
        <w:br/>
        <w:t>CB-GPT是Coinbase-GPT的缩写，是Coinbase所有GenAI应用程序的统一平台。通过构建和管理Coinbase自己的GenAI平台，Coinbase能够根据独特的加密用例和Coinbase客户群定制解决方案。借助CB-GPT，Coinbase的目标是通过其产品提供直观的体验，随时提供个性化和情境化支持，为广大用户（从个人到机构投资者）创造丰富的机会来学习、探索和参与加密经济。</w:t>
      </w:r>
    </w:p>
    <w:p>
      <w:r>
        <w:t>Ripple：已在XRP Ledger和以太坊主网上启动稳定币RLUSD测试</w:t>
      </w:r>
    </w:p>
    <w:p>
      <w:r>
        <w:t xml:space="preserve">Ripple 在 X 平台宣布，稳定币 Ripple USD （RLUSD）现已在 XRP Ledger 和以太坊主网上进行 Beta 测试，不过 RLUSD 尚未获得监管部门批准，因此无法购买或交易，社区需要警惕那些声称拥有或可以分发 Ripple USD 的欺诈者。 </w:t>
        <w:br/>
        <w:t>Ripple 表示，RLUSD 以 1：1 的比率与美元（USD）进行估值，并 100%由美元存款、短期美国政府国债和其他现金等价物支持，这些储备资产将由第三方会计师事务所审计，Ripple 将每月发布证明。</w:t>
      </w:r>
    </w:p>
    <w:p>
      <w:r>
        <w:t>市场消息：特朗普家族的新加密项目或名为“World Liberty”</w:t>
      </w:r>
    </w:p>
    <w:p>
      <w:r>
        <w:t xml:space="preserve">据Solid Intel消息，特朗普家族力推的新加密项目或名为“World Liberty（世界自由）”。 </w:t>
        <w:br/>
        <w:t xml:space="preserve">此外，据The Block报道，特朗普小儿子Eric Trump在推特上提到即将推出的DEFI项目，似乎与SUBIFY的CHASE HERO和“World Liberty”商标申请有关。 </w:t>
        <w:br/>
        <w:t>此前消息，特朗普的儿子Eric Trump称对加密/DeFi有浓厚兴趣，并将发布重大公告。</w:t>
      </w:r>
    </w:p>
    <w:p>
      <w:r>
        <w:t>特朗普或与Dogetoshi合作推出房地产代币化项目</w:t>
      </w:r>
    </w:p>
    <w:p>
      <w:r>
        <w:t>据Coinotag援引消息人士报道，特朗普的新项目可能是房地产代币化项目，并有可能与区块链开发者Dogetoshi合作。该项目将使用区块链把房地产投资和DeFi相融合。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