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重塑区块链未来：彻底反思代币分配的必要性</w:t>
      </w:r>
    </w:p>
    <w:p>
      <w:r>
        <w:t>主流区块链被广泛采用的一个主要障碍仍然是普遍存在的感觉，即该领域仍然过于专注于投机。为了构建一个可持续的生态系统并吸引更多用户，协议必须从根本上重新思考代币的分配方式。重点必须从膨胀的估值和投机性的价格行为转移到长期实用性和透明度上。</w:t>
      </w:r>
    </w:p>
    <w:p>
      <w:r>
        <w:t>今年，加密货币市场见证了代币发行的复苏，其中许多都采用了“低流通量，高完全稀释价值（FDV）”策略。计划很简单：以高价启动，以数十亿美元的估值领先，并围绕项目潜力创造炒作。这种剧本虽然受到广泛批评，但对许多追求关注的项目来说却是不可抗拒的。那么问题在哪儿呢？这样的剧本完全是人为炒作的。</w:t>
      </w:r>
    </w:p>
    <w:p>
      <w:r>
        <w:t>“低流通量，高FDV”模型涉及向市场释放一小部分总代币供应量（流通量），同时给每个代币定价很高。这为项目创造了一个虚假膨胀的FDV，而许多代币持有者没有考虑到尚未进入流通的剩余代币供应量。</w:t>
      </w:r>
    </w:p>
    <w:p>
      <w:r>
        <w:t>虽然这种方法可以让用户产生显著的初始兴趣，但采用这种模型的众多项目看到的是短期利益，在长期内会瓦解。这不是一个可持续的方法，并将注意力从所有加密项目真正的焦点转移开——长期实用性和协议采用。比特币花了多年时间建立起用户基础——如今，项目可以通过一次大型启动就做到这一点。</w:t>
      </w:r>
    </w:p>
    <w:p/>
    <w:p>
      <w:r>
        <w:drawing>
          <wp:inline xmlns:a="http://schemas.openxmlformats.org/drawingml/2006/main" xmlns:pic="http://schemas.openxmlformats.org/drawingml/2006/picture">
            <wp:extent cx="4572000" cy="28607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60741"/>
                    </a:xfrm>
                    <a:prstGeom prst="rect"/>
                  </pic:spPr>
                </pic:pic>
              </a:graphicData>
            </a:graphic>
          </wp:inline>
        </w:drawing>
      </w:r>
    </w:p>
    <w:p>
      <w:r>
        <w:t>加密货币必须做出更大胆的改变，以重新将行业重心放在分配和实用性上，同时避免价格投机。</w:t>
      </w:r>
    </w:p>
    <w:p>
      <w:r>
        <w:t>有一种更好的管理代币发行的方式——这种方式优先考虑长期实用性和有机增长，而不是投机性收益。协议开始尝试替代模型。例如，基于区块链的社交平台FRIEND以100%的流通量启动，从第一天起就向社区分发了所有代币。在Lava Network采取了一种截然不同的方法之后，我坚信行业必须采纳一个新的标准，来处理区块链项目应如何管理代币分配和估值。</w:t>
      </w:r>
    </w:p>
    <w:p>
      <w:pPr>
        <w:pStyle w:val="Heading2"/>
      </w:pPr>
      <w:r>
        <w:t>一种市场衍生的方法</w:t>
      </w:r>
    </w:p>
    <w:p>
      <w:r>
        <w:t>通过分享在Lava学到的经验教训，Lava是一个区块链的接入层，我希望我们能够激发向更负责任和可持续的代币发行实践转变。共同构建一个更强大、更有韧性的区块链生态系统，让所有参与者受益。</w:t>
      </w:r>
    </w:p>
    <w:p>
      <w:r>
        <w:t>这种替代性的代币发行策略以去中心化交易所（DEX）交易为中心，通过市场衍生的FDV（完全稀释估值），旨在减少投机行为，有机地培养一群信仰者和长期网络参与者。通过确保较高的初始流通量和有上限的供应量，这种方法使重点更多地放在代币的内在实用性和项目在现实世界中的潜力上，而不是投机性定价。</w:t>
      </w:r>
    </w:p>
    <w:p>
      <w:r>
        <w:t>这种策略提供了几个好处：</w:t>
      </w:r>
    </w:p>
    <w:p>
      <w:r>
        <w:t>1.减少投机：有了较高的初始流通量，市场可以更准确地根据代币的实用性和需求来定价，而不是基于投机性炒作。</w:t>
      </w:r>
    </w:p>
    <w:p>
      <w:r>
        <w:t>2.有机增长：市场衍生的FDV培养了一个专注于项目长期成功和实用性的社区。</w:t>
      </w:r>
    </w:p>
    <w:p>
      <w:r>
        <w:t>3.透明度和信任：通过避免估值膨胀的陷阱，这种方法与社区和利益相关者建立了更大的信任，确保了未来更稳定和可预测的道路。</w:t>
      </w:r>
    </w:p>
    <w:p>
      <w:r>
        <w:t>尽管有人可能会认为，市场衍生的FDV方法可能导致初始增长较慢或被低估的风险，但长期而言，一个稳定、可持续的协议的好处远远超过了这些短期担忧。</w:t>
      </w:r>
    </w:p>
    <w:p>
      <w:r>
        <w:t>最近在区块链领域的评论也强调了变革的必要性。例如，《CoinDesk》上的一篇由Azeem Khan撰写的文章正确地主张，需要从吸引散户投资者和振兴风险投资代币市场的膨胀估值中转变出来。虽然这种观点认识到了高FDV的缺陷，但它主要关注通过保持较低的估值和创造市场炒作来吸引散户投资者。然而，这还不够。一个长期的可持续方法不应该仅仅关注降低估值，而应该关注创造真正与散户投资者和更广泛社区产生共鸣的价值和实用性。重点应该放在透明度、现实估值和促进有机增长上，而不仅仅是市场即时的兴奋。</w:t>
      </w:r>
    </w:p>
    <w:p>
      <w:pPr>
        <w:pStyle w:val="Heading2"/>
      </w:pPr>
      <w:r>
        <w:t>构建可持续的区块链生态系统</w:t>
      </w:r>
    </w:p>
    <w:p>
      <w:r>
        <w:t>区块链行业仍处于起步阶段，而今天代币发行的管理方式将塑造生态系统的未来。市场衍生的FDV方法是一种行动号召，它要求其他项目优先考虑透明度、长期实用性和社区信任，而不是短期收益。</w:t>
      </w:r>
    </w:p>
    <w:p>
      <w:r>
        <w:t>区块链行业正处于十字路口。继续沿着低流通量、高FDV发行的道路走下去，只会导致市场更加不稳定和投资者的幻灭。通过采用市场衍生的FDV方法，项目可以构建更强大、更有韧性的生态系统，让所有参与者受益。是时候让行业专注于构建真正的产品——而不是关注下一个闪亮的新代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