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一周精选丨马斯克与特朗普进行“巅峰对话”；宏观传利好，比特币颓势依旧</w:t>
      </w:r>
    </w:p>
    <w:p>
      <w:r>
        <w:t>PANews编者按：</w:t>
      </w:r>
      <w:r>
        <w:t>PANews精选了一周的优质内容，帮助大家利用周末时间查漏补缺，点击标题即可阅读。</w:t>
      </w:r>
    </w:p>
    <w:p>
      <w:pPr>
        <w:pStyle w:val="Heading3"/>
      </w:pPr>
      <w:r>
        <w:t>宏观视角</w:t>
      </w:r>
    </w:p>
    <w:p>
      <w:r>
        <w:t>Arthur Hayes：9月份加密市场将恢复上涨，山寨季需要比特币突破7万美元</w:t>
      </w:r>
    </w:p>
    <w:p>
      <w:r>
        <w:t>山寨币的季节只有在比特币和以太坊分别突破 70,000 美元和 4,000 美元后才会回来。</w:t>
      </w:r>
    </w:p>
    <w:p>
      <w:r>
        <w:t>复盘35年美国利率周期规律：42天后的降息能让比特币重回牛市吗？</w:t>
      </w:r>
    </w:p>
    <w:p>
      <w:r>
        <w:t>历史过于相似，降息难成加密市场上涨的根本动力。</w:t>
      </w:r>
    </w:p>
    <w:p>
      <w:r>
        <w:t>加密支付2万字研报：从电子现金，代币化货币，到 PayFi 未来</w:t>
      </w:r>
    </w:p>
    <w:p>
      <w:r>
        <w:t>本文将结合本人对于 Web3 支付、RWA 代币化以及金融货币体系的有限认知，通过 13 个最新的 Web3 支付案例，梳理出从比特币的宏伟愿景开始，到如今代币化浪潮已至的发展脉络，进一步展望 PayFi 如何落地，为 Web3 支付翻开下一个篇章。</w:t>
      </w:r>
    </w:p>
    <w:p>
      <w:r>
        <w:t>2024 年Web3增长全景图：大量创新迸发，资金正在涌入</w:t>
      </w:r>
    </w:p>
    <w:p>
      <w:r>
        <w:t>Web3 增长领域正处于转型的边缘，驱动力来自创新和探索未知领域的意愿。</w:t>
      </w:r>
    </w:p>
    <w:p>
      <w:r>
        <w:t>加密创投周期进化论（下篇）：未来或黯淡，但流动性是那道光</w:t>
      </w:r>
    </w:p>
    <w:p>
      <w:r>
        <w:t>“中心化主义收编”后时代，叙事枯竭怎么破？</w:t>
      </w:r>
    </w:p>
    <w:p>
      <w:r>
        <w:t>与SEC的战争即将走向终局，Ripple终于迎来胜利曙光？</w:t>
      </w:r>
    </w:p>
    <w:p>
      <w:r>
        <w:t>Ripple血战SEC落幕：加密江湖地震，巨头命运谁主沉浮？</w:t>
      </w:r>
    </w:p>
    <w:p>
      <w:pPr>
        <w:pStyle w:val="Heading3"/>
      </w:pPr>
      <w:r>
        <w:t>美国大选与Crypto</w:t>
      </w:r>
    </w:p>
    <w:p>
      <w:r>
        <w:t>哈里斯VS特朗普，加密该选谁站队？</w:t>
      </w:r>
    </w:p>
    <w:p>
      <w:r>
        <w:t>美国政坛的大戏还要唱上一段时间，加密看客们的MEME也还有相当长的炒作空间，关注当下利益，不将希望寄托给任何人，才是加密世界的生存之道。</w:t>
      </w:r>
    </w:p>
    <w:p>
      <w:r>
        <w:t>哈里斯胜选概率反超特朗普，盘点7大相关概念Meme币</w:t>
      </w:r>
    </w:p>
    <w:p>
      <w:r>
        <w:t>KAMA 和 HARRIS 或为哈里斯概念「龙一」、「龙二」。</w:t>
      </w:r>
    </w:p>
    <w:p>
      <w:r>
        <w:t>特朗普与马斯克2小时X Space畅聊政策，一批政治meme代币玩梗建仓</w:t>
      </w:r>
    </w:p>
    <w:p>
      <w:r>
        <w:t>就在双方举行对话之前和期间，特朗普原有的政治meme代币MAGA、TRUMP等涨幅明显，也有一大批meme代币建仓，但涨跌幅波动较大，比如Yeah、New World Order、Dark Space等。</w:t>
      </w:r>
    </w:p>
    <w:p>
      <w:r>
        <w:t>更多相关内容，请查看专题：《初登政治舞台：Crypto与2024美国总统大选》</w:t>
      </w:r>
    </w:p>
    <w:p>
      <w:pPr>
        <w:pStyle w:val="Heading3"/>
      </w:pPr>
      <w:r>
        <w:t>比特币生态</w:t>
      </w:r>
    </w:p>
    <w:p>
      <w:r>
        <w:t>不容忽视的隐患：BTC Layer 2技术的安全挑战与威胁</w:t>
      </w:r>
    </w:p>
    <w:p>
      <w:r>
        <w:t>行业瞬息万变，每一秒都有新的 BTC L2 诞生，但不变的是 BTC 生态向二层发展的必然趋势。BTC 就是一趟人人都想扒上去的火车，尽管面临挑战，但 BTC 生态的未来充满了无限可能。</w:t>
      </w:r>
    </w:p>
    <w:p>
      <w:r>
        <w:t>Unisat明牌支持、L1层原生扩展，3分钟读懂Fractal Bitcoin</w:t>
      </w:r>
    </w:p>
    <w:p>
      <w:r>
        <w:t>保持主网正统性的同时从多方面提高处理效率，Fractal 是如何实现的？</w:t>
      </w:r>
    </w:p>
    <w:p>
      <w:r>
        <w:t>SATS价格10天翻倍，市值超越ORDI，UniSat的支持能走多远？</w:t>
      </w:r>
    </w:p>
    <w:p>
      <w:r>
        <w:t>即使一个 UniSat 倒下了，也还会有一万个「UniSat」再站起来。</w:t>
      </w:r>
    </w:p>
    <w:p>
      <w:r>
        <w:t>更多相关内容，请查看专题：《超越数字黄金：BRC-20与铭文，开启比特币崭新篇章》</w:t>
      </w:r>
    </w:p>
    <w:p>
      <w:pPr>
        <w:pStyle w:val="Heading3"/>
      </w:pPr>
      <w:r>
        <w:t>捕捉先机</w:t>
      </w:r>
    </w:p>
    <w:p>
      <w:r>
        <w:t>获2024年以来最大融资、测试即将上线，新公链Monad生态发展如何了？</w:t>
      </w:r>
    </w:p>
    <w:p>
      <w:r>
        <w:t>Monad Labs 在 4 月份获 2.25 亿美元融资后，Monad 的生态发展状态如何？本文将从 DeFi、全链互操作协议等多个板块详细梳理 Monad 的生态发展现状。</w:t>
      </w:r>
    </w:p>
    <w:p>
      <w:r>
        <w:t>耶鲁大学提出ServerFi概念：GameFi之后，游戏与玩家之间的新型共生关系</w:t>
      </w:r>
    </w:p>
    <w:p>
      <w:r>
        <w:t>耶鲁大学的这篇论文提出了两种全新的代币经济模型并进行了一系列模拟，为GameFi提供了一些可持续性发展的新思路。</w:t>
      </w:r>
    </w:p>
    <w:p>
      <w:r>
        <w:t>Paradigm操盘的下一个明星？浅析EVM L2 Reddio</w:t>
      </w:r>
    </w:p>
    <w:p>
      <w:r>
        <w:t>当年的 Blast 掀起了 L2 热，Farcaster 确立了社交龙头，这些无不都是 Paradigm 在背后操盘，那么这次的 Reddio 究竟有何潜力？本文将从项目、团队和空投，进行梳理。</w:t>
      </w:r>
    </w:p>
    <w:p>
      <w:r>
        <w:t>点点鼠标剥香蕉：The Banana Game可否成为下一个NotCoin？</w:t>
      </w:r>
    </w:p>
    <w:p>
      <w:r>
        <w:t>TON上最近在玩啥？一文带你了解TON上最新火爆游戏The Banana Game</w:t>
      </w:r>
    </w:p>
    <w:p>
      <w:r>
        <w:t>行情冷，手别停，一文盘点Gitcoin Grant 21轮值得捐赠的项目</w:t>
      </w:r>
    </w:p>
    <w:p>
      <w:r>
        <w:t>Gitcoin Grants Round 21 （GG 21）是专注于生态系统和社区驱动的轮次。主题是协作、新的治理流程和外部伙伴关系。共分为 9 个社区轮次，主要集中在 Arbitrum 链。</w:t>
      </w:r>
    </w:p>
    <w:p>
      <w:pPr>
        <w:pStyle w:val="Heading3"/>
      </w:pPr>
      <w:r>
        <w:t>Web3那些事儿</w:t>
      </w:r>
    </w:p>
    <w:p>
      <w:r>
        <w:t>WBTC陷托管权风波：孙宇晨入局BitGo“隐退”，最大承兑商MakerDAO带头“抗议”</w:t>
      </w:r>
    </w:p>
    <w:p>
      <w:r>
        <w:t>为实现WBTC跨多个司法管辖区的托管业务和冷存储业务多元化，BitGo近日宣布将与BiT Global创建合资企业对WBTC进行多司法管辖区托管，且该机构将成为新合资企业的少数股东。鉴于孙宇晨在合资企业BiT Global控制权的不确定性以及以往项目的不透明等风险问题，该消息一经公布即引发业界强烈担忧。</w:t>
      </w:r>
    </w:p>
    <w:p>
      <w:r>
        <w:t>Solana真假繁荣调查：机器人横行占7成交易，Meme数据下滑严重</w:t>
      </w:r>
    </w:p>
    <w:p>
      <w:r>
        <w:t>关于Solana真实繁荣度的讨论在社交媒体上也引发诸多关注，基于长期对Solana生态的关注，PANews针对Solana的真假繁荣也做了一些数据调查。</w:t>
      </w:r>
    </w:p>
    <w:p>
      <w:r>
        <w:t>SUI一周上涨141%，被称为“Solana杀手”，看涨站得住脚吗？</w:t>
      </w:r>
    </w:p>
    <w:p>
      <w:r>
        <w:t>Sui 在社交媒体最近的热度颇高，有不少人将Sui比作“Solana杀手”，并通过对Sui的网络性能和SUI代币的K线走势作出许多分析，一种看涨SUI的情绪似乎正在弥漫。但这种说法真的能够站得住脚吗？Sui的生态发展究竟如何？</w:t>
      </w:r>
    </w:p>
    <w:p>
      <w:r>
        <w:t>流动性质押赛道现状：老将Lido独占超六成份额，多位新秀携资入场</w:t>
      </w:r>
    </w:p>
    <w:p>
      <w:r>
        <w:t>PoS成为公链主流共识机制之下，流动性质押已成为加密市场的重要题材。在先发优势和头部效应尤为凸显的当下，近期流动性质押赛道正有一批新选手携资入场。</w:t>
      </w:r>
    </w:p>
    <w:p>
      <w:r>
        <w:t>盘点21支灰度加密信托基金：有的上涨10倍，有的一路走熊，易踩在牛市末班车成市场反指？</w:t>
      </w:r>
    </w:p>
    <w:p>
      <w:r>
        <w:t>目前，灰度的加密信托已达到21支，而灰度推出信托基金对这些加密资产究竟会带来多大的影响？</w:t>
      </w:r>
    </w:p>
    <w:p>
      <w:r>
        <w:t>苦等半年上线破发80%，gm.ai预售时融到的13万枚SOL去哪了？</w:t>
      </w:r>
    </w:p>
    <w:p>
      <w:r>
        <w:t>天量预售转手卖币，细数 gm.ai 创始人的“骚操作”。</w:t>
      </w:r>
    </w:p>
    <w:p>
      <w:pPr>
        <w:pStyle w:val="Heading3"/>
      </w:pPr>
      <w:r>
        <w:t>技术范儿</w:t>
      </w:r>
    </w:p>
    <w:p>
      <w:r>
        <w:t>详解Pectra升级：继Dencun之后，以太坊历史上最大升级</w:t>
      </w:r>
    </w:p>
    <w:p>
      <w:r>
        <w:t>Pectra升级中的EIP-7594（PeerDAS）引入了数据可用性采样（DAS），将利好ZK Prover网络，进而利好ZK领域。</w:t>
      </w:r>
    </w:p>
    <w:p>
      <w:r>
        <w:t>一文读懂全同态加密FHE运行模式与应用场景</w:t>
      </w:r>
    </w:p>
    <w:p>
      <w:r>
        <w:t>这篇博客是对全同态加密（FHE）的系统性介绍，但我们并不在此深入的探讨数学细节，而主要从基础的机制设计角度来解释这项技术，让读者初步理解FHE的基本运行逻辑，并介绍FHE的几个主要应用模式。</w:t>
      </w:r>
    </w:p>
    <w:p>
      <w:r>
        <w:t>意图抽象 vs 链抽象：如何平衡用户体验与系统扩展性？</w:t>
      </w:r>
    </w:p>
    <w:p>
      <w:r>
        <w:t>链抽象通过单一区块链管理异构域的跨链证明，而意图抽象则通过开放求解者网络优化证明流程和用户保障。</w:t>
      </w:r>
    </w:p>
    <w:p>
      <w:r>
        <w:t>Web3将如何带来下一波Marketplace变革浪潮？</w:t>
      </w:r>
    </w:p>
    <w:p>
      <w:r>
        <w:t>在可取性、可行性和可持续性方面得分高的创新Web3市场，更有可能在长期内取得成功，将当今的全球数字经济提升到新的高度。</w:t>
      </w:r>
    </w:p>
    <w:p>
      <w:pPr>
        <w:pStyle w:val="Heading3"/>
      </w:pPr>
      <w:r>
        <w:t>重点资讯</w:t>
      </w:r>
    </w:p>
    <w:p>
      <w:r>
        <w:t>F2Pool联创：已期待SpaceX飞行任务长达2年半时间，私人租用整艘航天器系航天史上首次</w:t>
      </w:r>
    </w:p>
    <w:p>
      <w:r>
        <w:t>DOGS发布代币经济学，5500亿枚总供应量的81.5%分配给社区用户</w:t>
      </w:r>
    </w:p>
    <w:p>
      <w:r>
        <w:t>美国7月未季调CPI年率2.9%，核心CPI年率 3.2%</w:t>
      </w:r>
    </w:p>
    <w:p>
      <w:r>
        <w:t>一中国男子在马来西亚遭绑架，其家人通过虚拟货币支付120万美元的赎金</w:t>
      </w:r>
    </w:p>
    <w:p>
      <w:r>
        <w:t>纳斯达克撤回比特币和以太坊现货ETF期权上市申请</w:t>
      </w:r>
    </w:p>
    <w:p>
      <w:r>
        <w:t>伊朗银行系统遭受大规模网络攻击，莫斯科即将恢复股票市场交易</w:t>
      </w:r>
    </w:p>
    <w:p>
      <w:r>
        <w:t>Base协议负责人：将在Base上建立庞大的比特币经济</w:t>
      </w:r>
    </w:p>
    <w:p>
      <w:r>
        <w:t>美国SEC批准首只1.75倍杠杆多头MicroStrategy ETF</w:t>
      </w:r>
    </w:p>
    <w:p>
      <w:r>
        <w:t>彭博分析师：美国比特币ETF持有的BTC数量有望在10月份超过中本聪</w:t>
      </w:r>
    </w:p>
    <w:p>
      <w:r>
        <w:t>美联储主席鲍威尔将于8月23日晚间就经济前景发表讲话，并对9月降息定调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