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剖析美国传统金融机构加密布局 现实资产代币化是未来</w:t>
      </w:r>
    </w:p>
    <w:p>
      <w:r>
        <w:t>作者：Jessy，本站</w:t>
      </w:r>
    </w:p>
    <w:p>
      <w:r>
        <w:t>那个从创立之初想要独立于传统金融的加密世界，已经渐渐成为了主流金融的一部分。而那些最初对加密货币鄙夷的传统金融的大机构们，也早就开始布局加密行业，并且获得了较为丰厚的报酬。</w:t>
      </w:r>
    </w:p>
    <w:p>
      <w:r>
        <w:t>加密世界早已不独立于传统金融系统，它成为了这个世界金融系统的一部分。就像各国的金融早已成为一个互相牵连的整体。发展了十多年后的加密世界，也深深地被经济周期所影响。尤其是在美国比特币现货ETF通过之后，美国的宏观经济状况，以及美国对于加密的政策决策，愈发影响着加密世界。</w:t>
      </w:r>
    </w:p>
    <w:p>
      <w:r>
        <w:t>在这篇文章中，本站总结了美的传统金融巨头在加密领域的涉足。那些发行ETF的资管公司，一般早两年就开始为其客户提供加密货币服务，目前除了ETF业务外，一般都还在研究代币化资产的业务。而几乎所有华尔街银行巨头都参与了加密和区块链初创公司的投资。以摩根大通金融巨头为例，其早就开始在内部的业务中使用区块链技术，还推出了内部流通的代币，用于大客户的结算等等。</w:t>
      </w:r>
    </w:p>
    <w:p>
      <w:r>
        <w:t>这两年，RWA成为了这些金融巨颚们争先抢占的高地，尤其是类似美国国债上链这样的业务广受欢迎。传统金融和加密的联系也愈发紧密。</w:t>
      </w:r>
    </w:p>
    <w:p>
      <w:r>
        <w:t>传统金融机构的所做所为基本上可以分为四条线，第一条是用区块链技术对传统金融进行革新，区块链技术为传统金融提高效率、保障安全，降低成本；第二条线是，传统金融机构直接整合虚拟货币资产，推出虚拟资产相关的传统金融产品。第三条线是，传统金融机构直接投资、或者参与、创办区块链项目。第四条线则是把传统金融产品上链。</w:t>
      </w:r>
    </w:p>
    <w:p>
      <w:r>
        <w:t>贝莱德</w:t>
      </w:r>
    </w:p>
    <w:p>
      <w:r>
        <w:t>在加密世界中，美国资管巨头贝莱德最出名的便是发行了比特币和以太坊的现货ETF。但是贝莱德在加密世界中的耕耘不仅仅如此。在赢得了虚拟货币现货ETF的大战之后，其接下来的一步便是传统资产代币化。</w:t>
      </w:r>
    </w:p>
    <w:p>
      <w:r>
        <w:t>2024 年 3 月 20 日，其与美国代币化平台 Securitize 合作，发行了代币化基金 BUIDL（BlackRock USD Institutional Digital Liquidity Fund）， Securitize负责BUIDL的链上逻辑。BUIDL是一种持有美国国债、现金和回购协议的投资工具，是发行在以太坊上的ERC-20代币。</w:t>
      </w:r>
    </w:p>
    <w:p>
      <w:r>
        <w:t>BUIDL 基金由贝莱德在BVI 新设的一个SPV 主体，该主体根据美国证券法和投资公司法的规定，向SEC 申请了Reg D的证券豁免，且只针对合格投资者开放。目前该基金有18位持有者，Ondo Finance持有该基金超40%份额。</w:t>
      </w:r>
    </w:p>
    <w:p>
      <w:r>
        <w:t>比特币现货ETF是把加密资产引入传统金融，而此举则是把传统资产引入加密世界，想要把传统金融资产通过加密卖给加密用户。</w:t>
      </w:r>
    </w:p>
    <w:p>
      <w:r>
        <w:t>在具体的用户体验上，大致如下：如果你将1000 美元投入贝莱德的BUIDL 基金，那么该基金在承诺提供每个代币1 美元稳定价值的同时，还能够帮你理财让你获得投资的收益。BUIDL听起来像一种稳定币，但它其实是一种 “证券”。</w:t>
      </w:r>
    </w:p>
    <w:p>
      <w:r>
        <w:t>传统的公开发行基金，如货币市场基金，涉及多个机构的操作，导致由于独立数据库带来的效率低下和高成本。而此次贝莱德发行的代币化基金 BUIDL，对比传统基金，有着较大优势：作为在公共区块链上发行的代币，代币化基金消除了对集中登记的需求，通过提供实时、可追溯的交易记录来降低成本。实现了实时原子结算和二级市场交易，提高了资本利用率并提供了更高的回报。此外，代币化基金还支持通过智能合约进行质押和借贷等多种应用。</w:t>
      </w:r>
    </w:p>
    <w:p>
      <w:r>
        <w:t>该代币化基金最吸引传统金融投资者的一点，便是其宣称实现了实时申购和赎回。</w:t>
      </w:r>
    </w:p>
    <w:p>
      <w:r>
        <w:t>不过目前，该产品并不是完全上链，仅仅是基金份额代币化，其他过程实际都是链下，整个结构基本还是传统机构通过各种提前的资金储备、系统自动化对接等方案，通过大量磋商和协作，才能勉强达成的实时。</w:t>
      </w:r>
    </w:p>
    <w:p>
      <w:r>
        <w:t>为了该链上基金，贝莱德与Circle 合作建立了一个智能合约控制的USDC 流动性池，实现BUIDL：USDC = 1:1 的24/7365 实时兑换。RWA美债项目龙头 ONDO Finance也于3月为其代币化基金产品OUSG添加了占 BUIDL 总量超33%的BUIDL。</w:t>
      </w:r>
    </w:p>
    <w:p>
      <w:r>
        <w:t>以上无疑是一个非常好的尝试，是Web2 和 Web3 融合过程中的一大步，把RWA融入Defi。</w:t>
      </w:r>
    </w:p>
    <w:p>
      <w:r>
        <w:t>除了今年在代币化基金上的尝试，此前， 贝莱德还利用摩根大通的Onyx 区块链和代币化抵押网络 (TCN) 将其货币市场基金之一的股票转换为数字代币。 这些代币随后被转移到巴克莱银行，作为两家机构之间场外衍生品交易的抵押品。</w:t>
      </w:r>
    </w:p>
    <w:p>
      <w:r>
        <w:t>在探索传统金融资产代币化的这一条主线上，贝莱德是站在船头的先行者。</w:t>
      </w:r>
    </w:p>
    <w:p>
      <w:r>
        <w:t>富兰克林邓普顿</w:t>
      </w:r>
    </w:p>
    <w:p>
      <w:r>
        <w:t>富兰克林邓普顿迄今为止其服务了逾160个国家和地区的客户，管理资产规模达到了1.5万亿美元。该公司是把美国国债上链的传统金融机构代表，也是美国比特币现货ETF和以太坊现货ETF的发行商之一。</w:t>
      </w:r>
    </w:p>
    <w:p>
      <w:r>
        <w:t>富兰克林OnChain 美国政府货币基金（Franklin OnChain U.S. Government Money Fund ，FOBXX）目前已经上线了三家区块链——Stellar 、Polygon、Arbitrum。该基金成立于 2021 年 4 月 6 日，该基金将其总资产的 99.5% 投资于美国政府证券、现金以及完全由美国政府证券或现金抵押的回购协议。至 7月31日FOBXX总净资产额达 4.2 亿美元，净费用率为 0.20%，是第三大与美国国债挂钩的链上产品。</w:t>
      </w:r>
    </w:p>
    <w:p>
      <w:r>
        <w:t>投资 FOBXX 必需拥有一个专属的链上钱包以进行交易(在开户时由基金的过户代理人帮其创建)，只有此钱包才有权购买、赎回和持有基金份额，而与投资者钱包相关的私钥由基金的过户代理人(transfer agent) 持有。</w:t>
      </w:r>
    </w:p>
    <w:p>
      <w:r>
        <w:t>目前，富兰克林邓普顿也仅仅是利用区块链技术进行交易处理和记录股份所有权，其他流程还是要仰赖人为角色，并不像加密原生的 DeFi产品一样，可以完全链上自动化。</w:t>
      </w:r>
    </w:p>
    <w:p>
      <w:r>
        <w:t>而在更早的2018年，其就开始开始涉足数字资产领域。2021年，其成立了一个区块链风险基金，该基金最多可筹集2000万美元，比贝莱德的类似基金早了三年。</w:t>
      </w:r>
    </w:p>
    <w:p>
      <w:r>
        <w:t>富兰克林邓普顿此前还曾推出过针对富有投资者的私募基金，并通过Eaglebrook Advisors提供了一系列加密代币的独立管理账户。</w:t>
      </w:r>
    </w:p>
    <w:p>
      <w:r>
        <w:t>除此之前，其还在美国以外的地方开展加密业务，富兰克林邓普顿在阿拉伯联合酋长国成立了一家合资企业，探索开发一种类似于稳定币但能支付利息的“收益币”。</w:t>
      </w:r>
    </w:p>
    <w:p>
      <w:r>
        <w:t>今年，还有消息称，富兰克林邓普顿正在计划推出一只全新的加密货币基金，该基金将投资于比特币和以太坊之外的虚拟货币，新基金将面向机构投资者，以私募基金的形式出现，规避了ETF面临的监管障碍。</w:t>
      </w:r>
    </w:p>
    <w:p>
      <w:r>
        <w:t>摩根大通</w:t>
      </w:r>
    </w:p>
    <w:p>
      <w:r>
        <w:t>美国最大的金融服务机构之一。目前其在加密世界中最重要的尝试便是存款代币化。</w:t>
      </w:r>
    </w:p>
    <w:p>
      <w:r>
        <w:t>2016年其启动了其内部的私有链Quorum，这是其经过许可的以太坊代码分支，后来在2020年以未公开的金额出售给ConsenSys。</w:t>
      </w:r>
    </w:p>
    <w:p>
      <w:r>
        <w:t>2019年推出了供内部使用的锚定美元的稳定币JPM Coin，可理解为摩根大通自家的私人数字美元版本。摩根大通基于该代币和私有链Quorum创办了一个允许批发客户在其全球各个摩根大通账户之间转账美元的系统。</w:t>
      </w:r>
    </w:p>
    <w:p>
      <w:r>
        <w:t>摩根大通也是首批为其财富管理客户提供比特币和其他加密货币基金的美国主要银行之一。</w:t>
      </w:r>
    </w:p>
    <w:p>
      <w:r>
        <w:t>资产代币化也是摩根大通近几年的发力重，如在存款代币上的试验。</w:t>
      </w:r>
    </w:p>
    <w:p>
      <w:r>
        <w:t>2019年，在推出JPM Coin的同时，摩根大通还弄了一个名为Onyx 的区块链。Onyx是一种专为批发业务而设计的私有（许可）区块链，旨在为金融科技初创公司、金融机构、银行和高净值个人提供广泛的实用服务。其构建了一个多功能的金融生态系统，涵盖多种功能，包括代币化平台、支付通道、清算和结算批发交易，以及提供托管服务给用户。到目前已经处理的资产交易规模有一万亿美元。</w:t>
      </w:r>
    </w:p>
    <w:p>
      <w:r>
        <w:t>在这一系统下，Onyx建立了一个基于区块链的账户系统，其中存款以"存款代币"的形式存在。存款代币代表对商业银行的存款债权，具有更方便和即时结算的优点。</w:t>
      </w:r>
    </w:p>
    <w:p>
      <w:r>
        <w:t>除此之外，在Onyx系统内，还有以下几个比较重要的服务：Liink是一个基于区块链的企业对企业（B2B）平台，允许银行和金融机构执行跨境交易并以点对点的方式共享信息，这样他们就可以组织金融路线图，分享见解，并为其业务制定可行的计划。</w:t>
      </w:r>
    </w:p>
    <w:p>
      <w:r>
        <w:t>Onyx Digital Assets是Onyx的资产代币化平台，允许客户创建其产品的代币版本，有效地将各种应用引入区块链。该平台提供强大的基础设施和广泛的资源，以将代币化项目变为现实，并在整个发展过程中支持Web3应用程序开发。客户还可以使用该平台上的一系列金融应用程序更好地管理其金融资产，例如将其资产作为日内融资的抵押品或作为抵押保证金，而无需担心市场波动。</w:t>
      </w:r>
    </w:p>
    <w:p>
      <w:r>
        <w:t>不过以上服务目前都只面向内部机构客户，主要满足的需求场景还是跨境支付、自动化贸易这些老大难问题。</w:t>
      </w:r>
    </w:p>
    <w:p>
      <w:r>
        <w:t>而类似全球化的存款代币这样的服务，据摩根大通透露，目前正在等待美国监管机构的最终批准。</w:t>
      </w:r>
    </w:p>
    <w:p>
      <w:r>
        <w:t>总结：</w:t>
      </w:r>
    </w:p>
    <w:p>
      <w:r>
        <w:t>对于传统金融机构来说，未来的方向已经很明确了。贝莱德的CEO Larry Fink曾表示：下一代的市场，下一代的证券，就是代币化证券。</w:t>
      </w:r>
    </w:p>
    <w:p>
      <w:r>
        <w:t>而面对这一趋势，机构们需要更早地入局，抢占市场。</w:t>
      </w:r>
    </w:p>
    <w:p>
      <w:r>
        <w:t>目前，区块链其实在这一赛道中仅扮了部份的技术角色，如让流程透明化等等。而如还有许多如案件挑选、法律、管理等专业角色无法用智能合约取代。</w:t>
      </w:r>
    </w:p>
    <w:p>
      <w:r>
        <w:t>而对于大家所畅想的，是否这些RWA产品可以如购买比特币等虚拟货币一样被用户们所交易？答案其实是否定的，目前购买这些传统金融机构推出的资产代币化项目，都还需要线下的开户或者是KYC等，然后再在链上操作。</w:t>
      </w:r>
    </w:p>
    <w:p>
      <w:r>
        <w:t>也就是说，人在中国，想要购买传统金融巨头们所推出的这些产品，还需要些时间。</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