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市场波动前途未卜 稳定币为何吸引各方争相入局</w:t>
      </w:r>
    </w:p>
    <w:p>
      <w:r>
        <w:t>区块链技术和加密市场的发展催生出了稳定币这样具有中介性质的科技产品，历经十年来的演变，稳定币的全球市场流通规模已接近1800亿美元。在深入剖析当前市场格局时，稳定币的若干特征愈发凸显：</w:t>
      </w:r>
    </w:p>
    <w:p>
      <w:r>
        <w:t>美元稳定币作为主导：市场上美元稳定币的占比超过95%，其他稳定币规模则较小。美元稳定币是数字资产交易和其他主要应用场景中的结算货币，尽管全球对区块链技术和数字货币的兴趣及采用都日益增长，美元仍然是稳定币市场的支柱。</w:t>
      </w:r>
    </w:p>
    <w:p>
      <w:r>
        <w:t>主权货币抵押是主流：在稳定币市场上，规模最大的稳定币类型还是中心化的、以主权货币作为抵押物的稳定币，相比之下各类算法稳定币虽然提供了多种多样的创新模式，但是并没有被广泛使用。这意味着，目前稳定币的主要用途仍然是作为一种交易中介，是主权货币在加密市场上的出入金通道，其主要使用场景也仍然是加密货币交易和OTC支付。</w:t>
      </w:r>
    </w:p>
    <w:p>
      <w:r>
        <w:t>市场高度集中：稳定币市场高度集中，USDT单独占据了超过60%的市场份额，前两大稳定币几乎占据了90%的市场份额。可以说目前稳定币行业仍处于早期阶段，过度集中暴露了市场的脆弱性，却也说明新进入者仍有较多发挥创新性的机会和空间。</w:t>
      </w:r>
    </w:p>
    <w:p>
      <w:r>
        <w:t>发行地集中，与用户市场脱节：大多数稳定币发行主体在美国，在其他司法管辖区发行的稳定币相对有限。但是从用户的分布地区来看，亚洲和其他新兴市场占比很多，这种发行地与应用市场的不匹配将随着稳定币市场规模的扩大引发很多问题。</w:t>
      </w:r>
    </w:p>
    <w:p>
      <w:r>
        <w:t>用途受限：稳定币主要用于加密货币市场的场内和场外交易，支付相关的使用场景较少，用例也不多。一方面这是由于很多基础设施需要完善，用户通道需要进一步打通。另一方面，稳定币的传播范围较窄、分发渠道过于集中，用户教育不够等也是造成稳定币市场仍相对局限的原因。</w:t>
      </w:r>
    </w:p>
    <w:p>
      <w:pPr>
        <w:pStyle w:val="Heading2"/>
      </w:pPr>
      <w:r>
        <w:t>稳定币指数级增长是一种必然</w:t>
      </w:r>
    </w:p>
    <w:p>
      <w:r>
        <w:t>加密货币本身的市场规模随着周期性市场波动逐渐扩大，区块链领域的基础设施和整体生态也都在逐步完善。随着产品形态的不断丰富、应用场景的不断拓展、以及出入金通道的增加，稳定币有望在未来10年迎来指数级增长和爆发。</w:t>
      </w:r>
    </w:p>
    <w:p>
      <w:r>
        <w:t>10万亿美金数量级：稳定币的流通规模将会增长到10万亿美金数量级。回顾移动支付的普及就不难发现，随着基础设施和技术载体从理想转变为现实，具有明确需求的支付产品大规模普及速度会超过多数人的预期。</w:t>
      </w:r>
    </w:p>
    <w:p>
      <w:r>
        <w:t>蓬勃发展的生态系统：稳定币的应用生态将会非常繁荣。除了稳定币的发行商，数字银行、数字钱包、流动性提供商，场外交易商，理财平台，借贷平台等等都将是生态中非常重要的参与者。</w:t>
      </w:r>
    </w:p>
    <w:p>
      <w:r>
        <w:t>市场集中度降低：稳定币的集中度将会大大降低，因为地区服务和应用场景分散的关系，稳定币的集中度将会从现在集中在1-2家，分散到5-10家。头部的5家合计市场占比预计将会超过50%，头部10家占比则将会超过75%。</w:t>
      </w:r>
    </w:p>
    <w:p>
      <w:r>
        <w:t>应用场景分散：稳定币的应用场景将会大大分散。除了场内交易和场外交易，稳定币将会更多用于跨境支付和日常支付，有非常多的支付场景需要稳定币去探索，这些场景的实现也值得期待。</w:t>
      </w:r>
    </w:p>
    <w:p>
      <w:r>
        <w:t>在当今动荡的市场中，稳定币不仅仅是存储在区块链上的资产——它们是通往新财富机会的入口。作为一种新兴的金融工具，稳定币在加密市场中的交易便利性与不可或缺性、在跨境支付领域的高效性与极致性价比、技术进步带来的安全性提升，以及在金融创新中的多样化应用前景，都预示着其在未来数字经济中的核心地位，这理应吸引全球投资者和金融机构的关注。</w:t>
      </w:r>
    </w:p>
    <w:p>
      <w:r>
        <w:t>WSPN已经定位了当下稳定币生态系统中的关键问题，并提出Stablecoin 2.0的概念，引入了这些问题的解决方案（https://www.jinse.cn/blockchain/3694352.html）。站在Web2和Web3的十字路口，稳定币既继承了传统金融系统的稳定性和可靠性，又融合了区块链技术的透明性、去中心化和创新潜力。它们作为连接传统经济和数字经济的桥梁，为用户提供了一个既熟悉又充满可能性的工具，随着稳定币现有问题的解决和生态的演变升级，它们将塑造数字支付的未来，并重新定义金融格局。</w:t>
      </w:r>
    </w:p>
    <w:p>
      <w:r>
        <w:t>了解更多信息，请访问:</w:t>
      </w:r>
    </w:p>
    <w:p>
      <w:r>
        <w:t>官方网站：www.wspn.io</w:t>
      </w:r>
    </w:p>
    <w:p>
      <w:r>
        <w:t>X： https://x.com/WSPNpayment</w:t>
      </w:r>
    </w:p>
    <w:p>
      <w:r>
        <w:t>LinkedIn：https://www.linkedin.com/company/wspn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