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早报 | VanEck推进Solana ETF 加密货币选民可能会让哈里斯输掉美国大选</w:t>
      </w:r>
    </w:p>
    <w:p>
      <w:pPr>
        <w:pStyle w:val="Heading2"/>
      </w:pPr>
      <w:r>
        <w:t>头条</w:t>
      </w:r>
    </w:p>
    <w:p>
      <w:r>
        <w:t>▌</w:t>
      </w:r>
      <w:r>
        <w:t>VanEck坚持推进Solana ETF计划，尽管Cboe文件已移除</w:t>
      </w:r>
    </w:p>
    <w:p>
      <w:r>
        <w:t>尽管Cboe Global Markets已从其网站上移除VanEck Solana ETF的19b-4监管文件，VanEck仍坚持推进其Solana ETF计划。VanEck数字资产研究主管Matthew Sigel确认，尽管文件不再可见，VanEck的招募文件（S-1）仍有效。Cboe曾于7月向美国证券交易委员会（SEC）提交申请，寻求在其交易所上市Solana ETF，并要求SEC在3月前做出决定。Sigel表示，VanEck认为Solana（SOL）类似于比特币（BTC）和以太坊（ETH），是商品而非证券，并将继续与交易所合作伙伴推动此计划。</w:t>
      </w:r>
    </w:p>
    <w:p>
      <w:r>
        <w:t>▌</w:t>
      </w:r>
      <w:r>
        <w:t>SkyBridge创始人：加密货币选民可能会让哈里斯输掉美国大选</w:t>
      </w:r>
    </w:p>
    <w:p>
      <w:r>
        <w:t>SkyBridge Capital 创始人 Anthony Scaramucci 表示，美国总统候选人卡马拉·哈里斯可能会因为未能吸引支持加密货币的选民而在美国大选中失利。</w:t>
      </w:r>
    </w:p>
    <w:p>
      <w:r>
        <w:t>Scaramucci 表示：“假设美国只有 2500 万人拥有加密货币，但假设其中有 5% 是单一议题选民……如果他们在美国的摇摆州，她将会输掉选举。”</w:t>
      </w:r>
    </w:p>
    <w:p>
      <w:r>
        <w:t>Scaramucci 曾担任特朗普政府的白宫通讯主任，他承认美国民主党对加密货币行业的态度一直是“一场灾难”。尽管加密货币社区中的大多数人似乎因为唐纳德·特朗普的亲加密竞选立场而支持他，但 Scaramucci 认为他并不是加密货币的理想候选人。</w:t>
      </w:r>
    </w:p>
    <w:p>
      <w:r>
        <w:t>“他是你见过的最具交易性的人。今天他支持加密货币；明天，他可能支持，也可能不支持加密货币，”Scaramucci 说道。</w:t>
      </w:r>
    </w:p>
    <w:p>
      <w:pPr>
        <w:pStyle w:val="Heading2"/>
      </w:pPr>
      <w:r>
        <w:t>行情</w:t>
      </w:r>
    </w:p>
    <w:p>
      <w:r>
        <w:t>截至发稿，据Coingecko数据显示：</w:t>
      </w:r>
    </w:p>
    <w:p>
      <w:r>
        <w:t>BTC最近成交价59,569.58美元，日内涨跌幅</w:t>
      </w:r>
      <w:r>
        <w:t>+1.9%</w:t>
      </w:r>
      <w:r>
        <w:t>；</w:t>
      </w:r>
    </w:p>
    <w:p>
      <w:r>
        <w:t>ETH最近成交价2,638.21元，日内涨跌幅</w:t>
      </w:r>
      <w:r>
        <w:t>+1</w:t>
      </w:r>
      <w:r>
        <w:t>.0%</w:t>
      </w:r>
      <w:r>
        <w:t>；</w:t>
      </w:r>
    </w:p>
    <w:p>
      <w:r>
        <w:t>BNB最近成交价560.49美元，日内涨跌幅</w:t>
      </w:r>
      <w:r>
        <w:t>+5.6%</w:t>
      </w:r>
      <w:r>
        <w:t>；</w:t>
      </w:r>
    </w:p>
    <w:p>
      <w:r>
        <w:t>SOL最近成交价144.36美元，日内涨跌幅</w:t>
      </w:r>
      <w:r>
        <w:t>+1.3%</w:t>
      </w:r>
      <w:r>
        <w:t>；</w:t>
      </w:r>
    </w:p>
    <w:p>
      <w:r>
        <w:t>DOGE最近成交价0.1015美元，日内涨跌幅</w:t>
      </w:r>
      <w:r>
        <w:t>+1.5%</w:t>
      </w:r>
      <w:r>
        <w:t>；</w:t>
      </w:r>
    </w:p>
    <w:p>
      <w:r>
        <w:t>XPR最近成交价0.5985美元，日内涨跌幅</w:t>
      </w:r>
      <w:r>
        <w:t>-6.2%</w:t>
      </w:r>
      <w:r>
        <w:t>。</w:t>
      </w:r>
    </w:p>
    <w:p>
      <w:pPr>
        <w:pStyle w:val="Heading2"/>
      </w:pPr>
      <w:r>
        <w:t>政策</w:t>
      </w:r>
    </w:p>
    <w:p>
      <w:r>
        <w:t>▌</w:t>
      </w:r>
      <w:r>
        <w:t>涉嫌利用MEV机器人盗取2500万美元加密货币的两兄弟将在2025年受审</w:t>
      </w:r>
    </w:p>
    <w:p>
      <w:r>
        <w:t>两兄弟Anton和James Peraire-Bueno因涉嫌通过利用最大可提取价值 (MEV) 机器人盗取2500万美元加密货币，将于2025年10月14日在纽约南区美国地方法院接受审判。他们被指控串谋实施电信欺诈、洗钱等罪行。据司法部称，这对兄弟在短短12秒内非法获取了加密货币，并通过空壳公司和外国交易所隐藏资产。目前，两人均已被释放，保释金为25万美元，并受到旅行限制。如果罪名成立，他们每项指控可能面临长达20年的监禁。</w:t>
      </w:r>
    </w:p>
    <w:p>
      <w:pPr>
        <w:pStyle w:val="Heading2"/>
      </w:pPr>
      <w:r>
        <w:t>区块链应用</w:t>
      </w:r>
    </w:p>
    <w:p>
      <w:r>
        <w:t>▌</w:t>
      </w:r>
      <w:r>
        <w:t>观点：TON与Telegram在Web3游戏中的关键作用</w:t>
      </w:r>
    </w:p>
    <w:p>
      <w:r>
        <w:t>Catizen首席执行官David Mak和基金会主席Tim Wong在访谈中讨论了Telegram的开放网络（TON）在Web3游戏中的重要性。TON的庞大用户基础和激励机制为Web3游戏提供了理想平台，帮助解决了用户获取的难题。Catizen通过将区块链内应用（IAB）和应用内购买（IAP）结合，成功将大量用户转化为高质量用户。</w:t>
      </w:r>
    </w:p>
    <w:p>
      <w:r>
        <w:t>此外，Catizen近期启动了“Catizen vibe, heal the world”慈善项目，将收入用于流浪猫救助，并通过社区活动获得了积极反馈。</w:t>
      </w:r>
    </w:p>
    <w:p>
      <w:r>
        <w:t>▌</w:t>
      </w:r>
      <w:r>
        <w:t>Solana生态永续交易协议Drift推出预测市场BET</w:t>
      </w:r>
    </w:p>
    <w:p>
      <w:r>
        <w:t>基于Solana的永续交易协议Drift推出了一个名为BET的预测市场。Drift Labs是Drift Protocol的核心贡献者。BET仅在Drift协议生效的国家/地区可用。</w:t>
      </w:r>
    </w:p>
    <w:p>
      <w:r>
        <w:t>▌</w:t>
      </w:r>
      <w:r>
        <w:t>Infinit推出“DeFi抽象层”以帮助推出定制化DApp</w:t>
      </w:r>
    </w:p>
    <w:p>
      <w:r>
        <w:t>加密货币开发商Infinit宣布推出“DeFi抽象层”，据介绍，该工具允许任何人在几分钟内启动定制的 dApp 或扩展现有的 dApp。</w:t>
      </w:r>
    </w:p>
    <w:p>
      <w:r>
        <w:t>该团队表示：“该基础设施简化了开发过程，无需使用 Solidity 或 Rust 等复杂的编码语言。在后期阶段，非开发人员将能够直接从 Infinit 的用户友好界面启动和扩展 DeFi 协议，完全不需要编码。在 Electric Capital 和 Mirana Ventures 等公司的支持下，Infinit 已在 12 种协议中促成了超过 6.3 亿美元的 TVL。”</w:t>
      </w:r>
    </w:p>
    <w:p>
      <w:pPr>
        <w:pStyle w:val="Heading2"/>
      </w:pPr>
      <w:r>
        <w:t>加密货币</w:t>
      </w:r>
    </w:p>
    <w:p>
      <w:r>
        <w:t>▌</w:t>
      </w:r>
      <w:r>
        <w:t>以太坊DApp交易量在过去一周骤降33%</w:t>
      </w:r>
    </w:p>
    <w:p>
      <w:r>
        <w:t>以太坊（ETH）的去中心化应用（DApps）交易量在过去一周骤降33%，至390.4亿美元。这一跌幅反映了整体加密货币市场的收缩，尽管以太坊在总锁定价值（TVL）和交易量上仍领先。以太坊的现货交易所交易基金（ETFs）表现平平，导致资金流出，并对ETH价格上涨形成限制。</w:t>
      </w:r>
    </w:p>
    <w:p>
      <w:r>
        <w:t>尽管以太坊的TVL在30天内增长了9%，达到了1860万美元，BNB链的TVL则有所下降。以太坊网络在链上活动的下降可能对ETH价格产生负面影响，尽管第二层解决方案如Base、Optimism和Arbitrum的活跃度创下新高。这种广泛的活动减少表明，整个加密行业的兴趣普遍减弱。</w:t>
      </w:r>
    </w:p>
    <w:p>
      <w:r>
        <w:t>▌</w:t>
      </w:r>
      <w:r>
        <w:t>Polygon高管：RWA是30万亿美元的机会</w:t>
      </w:r>
    </w:p>
    <w:p>
      <w:r>
        <w:t>Polygon全球机构资本负责人Colin Butler表示，代币化的现实世界资产（RWAs）代表了全球30万亿美元的市场机会。高净值个人和私募股权基金将推动这一领域的采用，因为代币化带来了流动性和可获取性。</w:t>
      </w:r>
    </w:p>
    <w:p>
      <w:r>
        <w:t>Butler指出，目前代币化的现实世界资产市场已经达到116.6亿美元，并预计未来将显著增长。已有约90亿美元投资于代币化的私募信用工具，主要的例子包括KKR和Hamilton Lane。Butler预计，未来几年将有数百亿美元的代币化私募资产发行。当前，区块链网络上持有的代币化RWAs约为116亿美元，其中最受欢迎的是代币化的货币市场基金，如BlackRock USD Institutional Digital Liquidity Fund和Franklin OnChain U.S. Government Money Fund。</w:t>
      </w:r>
    </w:p>
    <w:p>
      <w:r>
        <w:t>▌</w:t>
      </w:r>
      <w:r>
        <w:t>VanEck数字资产研究主管：人工智能将为比特币矿工带来巨大推动</w:t>
      </w:r>
    </w:p>
    <w:p>
      <w:r>
        <w:t>VanEck数字资产研究主管表示，人工智能将为比特币矿工带来巨大推动。</w:t>
      </w:r>
    </w:p>
    <w:p>
      <w:r>
        <w:t>▌</w:t>
      </w:r>
      <w:r>
        <w:t>Michael Saylor：公平监管以及允许大银行托管比特币可以“让比特币上涨100倍”</w:t>
      </w:r>
    </w:p>
    <w:p>
      <w:r>
        <w:t>迈克尔-赛勒（Michael Saylor）表示，公平监管、公平核算以及允许大银行托管比特币可以“让比特币上涨100倍”。</w:t>
      </w:r>
    </w:p>
    <w:p>
      <w:r>
        <w:t>▌</w:t>
      </w:r>
      <w:r>
        <w:t>穆迪与Elliptic合作提升虚拟资产服务提供商风险筛查能力</w:t>
      </w:r>
    </w:p>
    <w:p>
      <w:r>
        <w:t>穆迪（Moody’s）金融研究公司与区块链分析公司Elliptic达成合作，旨在加强对虚拟资产服务提供商（VASPs）的风险筛查能力。此次合作将整合链上和链下数据，包括数字资产交易历史、财务记录和监管数据库，以提供更全面的VASPs风险评估。双方计划利用这些信息创建一个“集成风险引擎”，以帮助传统金融服务更有效地应对反洗钱和合规挑战。Elliptic的Holistic技术将在服务中发挥关键作用，通过高效、可扩展的方式追踪犯罪收益在区块链之间的流动。</w:t>
      </w:r>
    </w:p>
    <w:p>
      <w:r>
        <w:t>▌</w:t>
      </w:r>
      <w:r>
        <w:t>CryptoQuant分析师：两个链上指标表明以太坊可能处于回调的后期阶段</w:t>
      </w:r>
    </w:p>
    <w:p>
      <w:r>
        <w:t>CryptoQuant 分析师 Burak Kesmeci 在社交媒体发文表示，“两个不同的链上指标可能表明目前正处于 ETH 回调的后期阶段。当前数据显示，以太坊的买家正在逐渐恢复力量。然而，这只是暂时的反弹，还是由多头主导的强劲反弹的开始，时间将会证明。”</w:t>
      </w:r>
    </w:p>
    <w:p>
      <w:pPr>
        <w:pStyle w:val="Heading2"/>
      </w:pPr>
      <w:r>
        <w:t>重要经济动态</w:t>
      </w:r>
    </w:p>
    <w:p>
      <w:r>
        <w:t>▌</w:t>
      </w:r>
      <w:r>
        <w:t>欧洲央行管委：近期欧元区负增长风险的增加强化了欧洲央行9月降息的理由</w:t>
      </w:r>
    </w:p>
    <w:p>
      <w:r>
        <w:t>欧洲央行管委雷恩表示，制造业领域没有明显回升的迹象；工业生产可能并不像预期的那样只是暂时性；近期欧元区负增长风险的增加进一步强化了欧洲央行在9月的下次货币政策会议上进行降息的理由。</w:t>
      </w:r>
    </w:p>
    <w:p>
      <w:r>
        <w:t>▌</w:t>
      </w:r>
      <w:r>
        <w:t>美联储9月降息25个基点的概率为77%</w:t>
      </w:r>
    </w:p>
    <w:p>
      <w:r>
        <w:t>据CME“美联储观察”，美联储9月降息25个基点的概率为77%，降息50个基点的概率为23%。美联储到11月累计降息50个基点的概率为60.1%，累计降息75个基点的概率为34.8%，累计降息100个基点的概率为5.0%。</w:t>
      </w:r>
    </w:p>
    <w:p>
      <w:r>
        <w:t>▌</w:t>
      </w:r>
      <w:r>
        <w:t>特朗普：我有权就利率政策置评，但美联储不必听从</w:t>
      </w:r>
    </w:p>
    <w:p>
      <w:r>
        <w:t>面对外界有关其削弱美联储自主权的批评，特朗普轻描淡写地表示，他应该能够自由地分享对于利率政策的看法。“我认为总统是可以讲话的。这并不意味着他们必须听从，”特朗普周一在摇摆州宾夕法尼亚举行活动后说。特朗普表示，他在任期内就利率问题“孜孜不倦地劝说”美联储主席鲍威尔，“这可能产生了效果，也可能没有。”“总统当然可以谈论利率，因为我认为我有很好的直觉，”他说，“这并不意味着我要作主，不过这确实意味着我应该有权谈论它，就像其他人一样。”</w:t>
      </w:r>
    </w:p>
    <w:p>
      <w:r>
        <w:t>▌</w:t>
      </w:r>
      <w:r>
        <w:t>特朗普：若当选将考虑让马斯克担任内阁或顾问角色</w:t>
      </w:r>
    </w:p>
    <w:p>
      <w:r>
        <w:t>美国前总统特朗普表示，若当选下届美国总统，会考虑取消7500美元的电动车税收抵免；将考虑让马斯克担任内阁或顾问角色，如果他愿意的话。</w:t>
      </w:r>
    </w:p>
    <w:p>
      <w:r>
        <w:t>▌</w:t>
      </w:r>
      <w:r>
        <w:t>纽约联储调查：预计未来四个月将失业的美国受访者占比创纪录最高</w:t>
      </w:r>
    </w:p>
    <w:p>
      <w:r>
        <w:t>美国纽约联储对消费者预期的调查显示，认为未来四个月可能失业的受访者比例创下自2014年启动该调查以来的纪录新高。与一年相比，预计未来几个月内收到录用通知的受访者占比也有所增加。总体而言，纽约联储调查显示，劳动力市场人员流失率上升，劳动者对自己的工资和福利越来越不满意，并保持较高的薪酬预期水平。</w:t>
      </w:r>
    </w:p>
    <w:p>
      <w:r>
        <w:t>▌</w:t>
      </w:r>
      <w:r>
        <w:t>美媒：与特朗普对着干，哈里斯提议将企业税率提高到28%</w:t>
      </w:r>
    </w:p>
    <w:p>
      <w:r>
        <w:t>据NBC新闻，美国民主党总统候选人哈里斯呼吁将企业税率提高到28%，这是她作为总统候选人提出的第一个主要提议，旨在增加政府税收，并为她想要推行的昂贵计划提供资金。哈里斯的竞选发言人詹姆斯·辛格表示，哈里斯将推动28%的企业税率，称这是“一种财政上负责任的方式，可以让钱回到工薪阶层的口袋里，并确保亿万富翁和大公司支付公平的份额。”如果该政策得以实施，将筹集数千亿美元的资金。同时它还将推翻前总统唐特朗普在担任总统时签署的立法的很大一部分，该立法将企业税率从35%降至21%。与此同时，特朗普最近表示，如果当选总统，他将进一步减税，包括对企业的减税。</w:t>
      </w:r>
    </w:p>
    <w:p>
      <w:pPr>
        <w:pStyle w:val="Heading2"/>
      </w:pPr>
      <w:r>
        <w:t>百科</w:t>
      </w:r>
    </w:p>
    <w:p>
      <w:r>
        <w:t>▌</w:t>
      </w:r>
      <w:r>
        <w:t>什么是委托权益证明 (DPoS)？</w:t>
      </w:r>
    </w:p>
    <w:p>
      <w:r>
        <w:t>DPoS 是权益证明 (PoS) 共识机制的演变，旨在提供增强的可扩展性、效率和民主治理。Daniel Larimer 在 2014 年提出了 DPoS 概念，作为传统 PoS 共识机制的增强，旨在提高效率和可扩展性。 Larimer 首先在 Bitcointalk 论坛帖子中分享了他的愿景，这导致了 DPoS 的实际实施以及 2015 年BitShares的推出。这标志着 DPoS 在区块链技术中的开始，为其在 Steem 和 Eos 等其他项目中的采用奠定了基础。尤其是Eos，利用共识机制在2017年进行了加密货币行业最大的首次代币发行（ICO）之一，引起了对DPoS的高度关注，凸显了DPoS在实现高性能和去中心化治理方面的潜力。</w:t>
      </w:r>
    </w:p>
    <w:p>
      <w:r>
        <w:t>免责声明：本站作为区块链资讯平台，所发布的文章内容仅供信息参考，不作为实际投资建议。请大家树立正确投资理念，务必提高风险意识。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