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Title"/>
      </w:pPr>
      <w:r>
        <w:t>假币安矿池骗局卷土重来 存ETH返BNB？</w:t>
      </w:r>
    </w:p>
    <w:p>
      <w:r>
        <w:t>新人投资者带着对财富增长的渴望涌入加密货币市场，这批“行业新血液”也不幸成为了旧骗局的新目标。“存 ETH 无风险返利 BNB”这一假币安矿池骗局卷土重来，该骗局打着知名交易所的旗号，以其平台币BNB 为诱饵吸引用户进行投资，小白极易上当受骗。</w:t>
      </w:r>
    </w:p>
    <w:p>
      <w:r>
        <w:t>自 2024 年开年以来，Bitrace 接到了十余名此类骗局受害人的求助，累计损失金额近 212 万人民币，可见其危害。基于此，本文将对假币安矿池骗局展开多角度拆解，旨在提高用户的投资鉴别能力及资产安全意识。</w:t>
      </w:r>
    </w:p>
    <w:p/>
    <w:p>
      <w:r>
        <w:drawing>
          <wp:inline xmlns:a="http://schemas.openxmlformats.org/drawingml/2006/main" xmlns:pic="http://schemas.openxmlformats.org/drawingml/2006/picture">
            <wp:extent cx="4572000" cy="4251960"/>
            <wp:docPr id="1" name="Picture 1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image.jpg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4572000" cy="4251960"/>
                    </a:xfrm>
                    <a:prstGeom prst="rect"/>
                  </pic:spPr>
                </pic:pic>
              </a:graphicData>
            </a:graphic>
          </wp:inline>
        </w:drawing>
      </w:r>
    </w:p>
    <w:p>
      <w:r>
        <w:t>币安官方社群提示谨防诈骗</w:t>
      </w:r>
    </w:p>
    <w:p>
      <w:pPr>
        <w:pStyle w:val="Heading2"/>
      </w:pPr>
      <w:r>
        <w:t>假币安矿池骗局</w:t>
      </w:r>
    </w:p>
    <w:p>
      <w:r>
        <w:t>据受害人们提供的信息及其受骗经过，下面我们将骗局进行复现。</w:t>
      </w:r>
    </w:p>
    <w:p>
      <w:r>
        <w:t>1. “人人发财”的高仿 TG 群组</w:t>
      </w:r>
    </w:p>
    <w:p>
      <w:r>
        <w:t>正如许多骗局的开头，假币安矿池从一个 TG 群组开始。受害人或经朋友介绍加入一个拥有约 5 万名成员的「币安流动性 BNB 搬砖社群」，群组在线人数高达 589，该群组链接为@Binance_chinesebnb（币安正版的中文社群为@BinanceChinese），顶着黑黄的 Logo，于新人而言较难辨识。</w:t>
      </w:r>
    </w:p>
    <w:p/>
    <w:p>
      <w:r>
        <w:drawing>
          <wp:inline xmlns:a="http://schemas.openxmlformats.org/drawingml/2006/main" xmlns:pic="http://schemas.openxmlformats.org/drawingml/2006/picture">
            <wp:extent cx="4572000" cy="6202679"/>
            <wp:docPr id="2" name="Picture 2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image.jpg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4572000" cy="6202679"/>
                    </a:xfrm>
                    <a:prstGeom prst="rect"/>
                  </pic:spPr>
                </pic:pic>
              </a:graphicData>
            </a:graphic>
          </wp:inline>
        </w:drawing>
      </w:r>
    </w:p>
    <w:p>
      <w:r>
        <w:t>诈骗群组内聊天截图</w:t>
      </w:r>
    </w:p>
    <w:p>
      <w:r>
        <w:t>群内，头像各异、假扮成用户的骗子正“高谈阔论”，一批人负责吆喝巨额收益，一批人则装作萌新求教。初来乍到的受害人被此番“稳赚不赔、人人发财”的好戏蒙蔽双眼，殊不知群里除了自己，全是骗子。</w:t>
      </w:r>
    </w:p>
    <w:p>
      <w:r>
        <w:t>2. 项目介绍内含打款教程</w:t>
      </w:r>
    </w:p>
    <w:p>
      <w:r>
        <w:t>在好奇心的驱使下，受害人点开了“BNB 搬砖”的诈骗项目介绍——币安闪兑（ETH/BNB）智能链合约会将用户提供的 ETH 集中到 ETH 矿池，再通过 DeFi 将 ETH 分配给需要 ETH 的用户用以兑换交易。每一次交易大概会产生 0.2-1% 的利润，而提供的 ETH 会在 30 分钟左右返还 BNB。</w:t>
      </w:r>
    </w:p>
    <w:p/>
    <w:p>
      <w:r>
        <w:drawing>
          <wp:inline xmlns:a="http://schemas.openxmlformats.org/drawingml/2006/main" xmlns:pic="http://schemas.openxmlformats.org/drawingml/2006/picture">
            <wp:extent cx="4572000" cy="3909060"/>
            <wp:docPr id="3" name="Picture 3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image.jpg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4572000" cy="3909060"/>
                    </a:xfrm>
                    <a:prstGeom prst="rect"/>
                  </pic:spPr>
                </pic:pic>
              </a:graphicData>
            </a:graphic>
          </wp:inline>
        </w:drawing>
      </w:r>
    </w:p>
    <w:p>
      <w:r>
        <w:t>诈骗项目介绍中盗用官方视频</w:t>
      </w:r>
    </w:p>
    <w:p>
      <w:r>
        <w:t>这便是诈骗团伙对项目盈利来源的解释，以回馈用户为由，用户存入 ETH 提供流动性即可通过合约实现智能化生息，获取 BNB。该骗局基于加密货币领域中真实存在的流动性挖矿经济激励机制，并在介绍页面中盗取币安官方的宣传封面、科普视频、BNB权益介绍等内容，与之将诈骗话术串联，更具有迷惑性。</w:t>
      </w:r>
    </w:p>
    <w:p>
      <w:r>
        <w:t>另一大可疑之处则是项目介绍页面 70% 内容涉及投资教程。由于骗局受众多数为小白用户，不懂如何进行链上操作，于是骗子便展开大篇幅教学，以确保受害人的“投资”进程畅通无阻——下载钱包、注册交易所、购买 ETH 、提现 ETH 并打款至智能合约进行流动性挖矿、出售 BNB。骗子甚至连质押网页都不屑制作，直接在项目介绍中诱使用户向诈骗合约地址打款，意图昭然若揭。</w:t>
      </w:r>
    </w:p>
    <w:p/>
    <w:p>
      <w:r>
        <w:drawing>
          <wp:inline xmlns:a="http://schemas.openxmlformats.org/drawingml/2006/main" xmlns:pic="http://schemas.openxmlformats.org/drawingml/2006/picture">
            <wp:extent cx="4572000" cy="4358640"/>
            <wp:docPr id="4" name="Picture 4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image.jpg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4572000" cy="4358640"/>
                    </a:xfrm>
                    <a:prstGeom prst="rect"/>
                  </pic:spPr>
                </pic:pic>
              </a:graphicData>
            </a:graphic>
          </wp:inline>
        </w:drawing>
      </w:r>
    </w:p>
    <w:p>
      <w:r>
        <w:t>诱使用户向诈骗合约地址打款</w:t>
      </w:r>
    </w:p>
    <w:p>
      <w:r>
        <w:t>3. 24h客服小额回款</w:t>
      </w:r>
    </w:p>
    <w:p>
      <w:r>
        <w:t>通过对比币安官方中文群和本文讨论的假冒社群，可以看出前者有蓝标认证，且针对假冒社群作出警示，并称“私聊您的都是骗子”。反观假冒社群，配有 24h 在线的客服，随时指导小白操作上遇到的“难题”。</w:t>
      </w:r>
    </w:p>
    <w:p>
      <w:r>
        <w:t>在客服的指导下，受害人抱着尝试的心态小额打款，确实收到了相应的 BNB 作为回报，初尝甜头后便加大投资，以期通过循环套利获取更多收益，最终却以资金被骗收场。</w:t>
      </w:r>
    </w:p>
    <w:p/>
    <w:p>
      <w:r>
        <w:drawing>
          <wp:inline xmlns:a="http://schemas.openxmlformats.org/drawingml/2006/main" xmlns:pic="http://schemas.openxmlformats.org/drawingml/2006/picture">
            <wp:extent cx="4572000" cy="1950720"/>
            <wp:docPr id="5" name="Picture 5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image.jpg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4572000" cy="1950720"/>
                    </a:xfrm>
                    <a:prstGeom prst="rect"/>
                  </pic:spPr>
                </pic:pic>
              </a:graphicData>
            </a:graphic>
          </wp:inline>
        </w:drawing>
      </w:r>
    </w:p>
    <w:p>
      <w:r>
        <w:t>左图为币安官方中文社群，右图为假冒</w:t>
      </w:r>
    </w:p>
    <w:p>
      <w:pPr>
        <w:pStyle w:val="Heading2"/>
      </w:pPr>
      <w:r>
        <w:t>案件资金分析</w:t>
      </w:r>
    </w:p>
    <w:p>
      <w:r>
        <w:t>根据受害人们提供的信息，假币安矿池骗局导致的受损金额大多在 1ETH~20ETH，受害人以小白为主。Bitrace 对多起案件地址分析后发现，各案的资金清洗手法较为不同，且嫌疑地址间鲜有关联。“存 ETH 返 BNB ”骗局似乎存在若干个不同的欺诈团伙各自独立运作，他们定期更新作案地址，宣传话术及诈骗手法与上文提及的相差无几，可见该骗局已形成一个完整的产业链。</w:t>
      </w:r>
    </w:p>
    <w:p/>
    <w:p>
      <w:r>
        <w:drawing>
          <wp:inline xmlns:a="http://schemas.openxmlformats.org/drawingml/2006/main" xmlns:pic="http://schemas.openxmlformats.org/drawingml/2006/picture">
            <wp:extent cx="4572000" cy="2186940"/>
            <wp:docPr id="6" name="Picture 6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image.jpg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4572000" cy="2186940"/>
                    </a:xfrm>
                    <a:prstGeom prst="rect"/>
                  </pic:spPr>
                </pic:pic>
              </a:graphicData>
            </a:graphic>
          </wp:inline>
        </w:drawing>
      </w:r>
    </w:p>
    <w:p>
      <w:r>
        <w:t>以其中一位受害人地址为例展开分析，我们发现嫌疑人地址 0xd6...61c6 自 8 月 1 日激活以来，累计收到 8 名受害人的 16 笔打款，共计 23.62 ETH ，价值约 44 万人民币。通过追踪 0xd6...61c6 的手续费来源，我们发现其与某交易所产生关联。当前赃款仍在链上囤币当中，Bitrace 已协助受害人监控相关地址动向并指导受害人报案。</w:t>
      </w:r>
    </w:p>
    <w:p>
      <w:pPr>
        <w:pStyle w:val="Heading2"/>
      </w:pPr>
      <w:r>
        <w:t>如何辨别投资活动真伪</w:t>
      </w:r>
    </w:p>
    <w:p>
      <w:r>
        <w:t>由于新手小白对区块链技术和加密货币的运作机制缺乏深入了解，对市场中潜在的欺诈风险缺乏警惕，面对此类包装精良的假冒交易所社群往往容易受到蒙蔽。在进行投资理财之前，对投资活动进行背景审计是必要的，下面列示几点辨别官方活动真伪的建议：</w:t>
      </w:r>
    </w:p>
    <w:p>
      <w:r>
        <w:t>认准蓝标。任何群组、社媒渠道，请认准官方蓝标。</w:t>
      </w:r>
    </w:p>
    <w:p>
      <w:r>
        <w:t>官方入口。官方活动多数会在 APP 里设有专门的交互入口，绝不会仅仅通过文字形式诱使用户直接向地址打款进行投资。</w:t>
      </w:r>
    </w:p>
    <w:p>
      <w:r>
        <w:t>多方确认。通过多渠道交叉对比，确认投资活动的真实性，不要盲目相信任何仅在TG群组中发布的活动链接。</w:t>
      </w:r>
    </w:p>
    <w:p>
      <w:r>
        <w:t>对手方地址风险监测。在进行加密货币转账前做好 KYT 调查，对交易对手方的收款地址进行资金审计，不应与存在风险实体交互历史的地址进行交易。</w:t>
      </w:r>
    </w:p>
    <w:p>
      <w:r>
        <w:t>可见，加密货币投资并非轻而易举的致富途径。对于新手投资者而言，深入了解相关知识、提高风险意识、谨慎评估项目真实性，是进入加密领域前必须做好的功课。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9" Type="http://schemas.openxmlformats.org/officeDocument/2006/relationships/image" Target="media/image1.jpg"/><Relationship Id="rId10" Type="http://schemas.openxmlformats.org/officeDocument/2006/relationships/image" Target="media/image2.jpg"/><Relationship Id="rId11" Type="http://schemas.openxmlformats.org/officeDocument/2006/relationships/image" Target="media/image3.jpg"/><Relationship Id="rId12" Type="http://schemas.openxmlformats.org/officeDocument/2006/relationships/image" Target="media/image4.jpg"/><Relationship Id="rId13" Type="http://schemas.openxmlformats.org/officeDocument/2006/relationships/image" Target="media/image5.jpg"/><Relationship Id="rId14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