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前有富兰克林邓普顿，后又灰度，Avalanche迎来“又一春”？</w:t>
      </w:r>
    </w:p>
    <w:p>
      <w:r>
        <w:t>作者：Felix, PANews</w:t>
      </w:r>
    </w:p>
    <w:p>
      <w:r>
        <w:t>“沉寂许久”的Avalanche近日利好不断，得到了诸多主流机构的青睐。上个月，加州机动车管理局开始将4200万辆汽车的所有权数字化到Avalanche网络上。近日社区发起了ACP-77提案，拟改变Avalanche L1（以前称为子网）的验证者动态，Avalanche L1验证者不再需要验证主网络并质押至少2,000 AVAX，降低了Avalanche L1验证者的运营成本。（相关阅读：解读新提案ACP-77，如何解锁Avalanche L1？）</w:t>
      </w:r>
    </w:p>
    <w:p>
      <w:r>
        <w:t>昨日（8月22日）早些时候，富兰克林邓普顿（Franklin Templeton）宣布在Avalanche上部署了其代币化国库基金，随后灰度又宣布为AVAX代币推出投资信托。一连串利好消息的推动下，AVAX在过去24小时内上涨了10.8%，过去7天上涨了26.8%。交易价格突破25美元，现报25.78美元。</w:t>
      </w:r>
    </w:p>
    <w:p>
      <w:pPr>
        <w:pStyle w:val="Heading3"/>
      </w:pPr>
      <w:r>
        <w:t>富兰克林邓普顿将区块链基金扩展到Avalanche</w:t>
      </w:r>
    </w:p>
    <w:p>
      <w:r>
        <w:t>昨日早些时候消息，资产管理公司富兰克林邓普顿在纳斯达克上市的链上美国政府货币基金（股票代码：FOBXX） 现已在Avalanche上线。</w:t>
      </w:r>
    </w:p>
    <w:p>
      <w:r>
        <w:t>FOBXX是第一只使用公共区块链记录交易和股权的美国注册共同基金，于2021年首次在Stellar上推出，允许客户将现金投入美国政府证券、现金和回购协议。两年后的2023年4月，FOBXX扩展到Polygon POS以太坊侧链，几天前的8月8日，富兰克林邓普顿的代币化货币市场基金又扩展到Arbitrum。</w:t>
      </w:r>
    </w:p>
    <w:p>
      <w:r>
        <w:t>该基金向投资者支付美国国债资产收益的股息，同时保持每股1美元的稳定股价。该基金的股份可通过富兰克林邓普顿的Benji Investments平台购买，一枚BENJI代币代表价值1美元的FOBXX股份。散户交易者可以使用Benji移动应用程序，而Benji Institutional门户网站则为合格投资者提供服务。</w:t>
      </w:r>
    </w:p>
    <w:p>
      <w:r>
        <w:t>FOBXX基金投资于低风险的美国政府证券，包括固定、浮动和可变利率证券，以及完全由美国政府证券或现金抵押的回购协议。与几乎所有加密代币一样，BENJI可以全天候交易。</w:t>
      </w:r>
    </w:p>
    <w:p>
      <w:r>
        <w:t>FOBXX是仅次于贝莱德BUIDL项目的第二大代币化基金。据rwa.xyz数据显示，截至8月22日，代币化国债的总价值超过19.2亿美元。FOBXX市值超过4.24亿美元，仅次于贝莱德BUIDL的5.02亿美元。</w:t>
      </w:r>
    </w:p>
    <w:p>
      <w:r>
        <w:t>富兰克林邓普顿数字资产主管Roger Bayston表示：“将Benji平台引入Avalanche网络进一步扩大了我们首个代币化货币市场基金的访问权限”。</w:t>
      </w:r>
    </w:p>
    <w:p>
      <w:pPr>
        <w:pStyle w:val="Heading3"/>
      </w:pPr>
      <w:r>
        <w:t>灰度为AVAX代币推出投资信托</w:t>
      </w:r>
    </w:p>
    <w:p>
      <w:r>
        <w:t>同样是昨日，灰度（Grayscale Investments）为Avalanche的原生代币AVAX推出Grayscale Avalanche Trust（灰度Avalanche信托）。该信托目前开放每日认购，其运作方式与灰度现有的单一资产投资产品类似，专注于AVAX。截至发稿时，Grayscale Avalanche Trust的股票交易价为12.23美元，管理费为2.5%。</w:t>
      </w:r>
    </w:p>
    <w:p>
      <w:r>
        <w:t>Grayscale产品与研究主管Rayhaneh Sharif-Askary表示：“Grayscale Avalanche Trust的推出彰显了Grayscale持续致力于为投资者提供创新机会，让他们能够参与加密生态系统的激动人心的发展”。“通过其关键的战略合作伙伴关系和独特的多链结构，Avalanche在RWA代币化的推进中发挥着关键作用。”</w:t>
      </w:r>
    </w:p>
    <w:p>
      <w:r>
        <w:t>Avalanche Trust是Grayscale新任首席执行官Peter Mintzberg上周上任后监督下推出的第一个信托。Grayscale目前提供22种加密信托，其中18种是单一资产基金。该资产管理公司最近专注于去中心化AI，推出了以AI为重点的数字资产信托，随后又推出了两只单一资产基金：Grayscale Bittensor Trust和Grayscale Sui Trust，分别持有TAO和SUI代币。</w:t>
      </w:r>
    </w:p>
    <w:p>
      <w:r>
        <w:t>在接连利好的推动下，未来Avalanche能否走出独立行情，迎来“又一春”，值得期待。</w:t>
      </w:r>
    </w:p>
    <w:p>
      <w:r>
        <w:t>相关阅读：一文详解Avalanche子网如何为游戏开发赋能</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