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如何看待Babylon上线后续影响：会催生BTCFi Summer的到来吗？</w:t>
      </w:r>
    </w:p>
    <w:p>
      <w:r>
        <w:t>作者：Haotian</w:t>
      </w:r>
    </w:p>
    <w:p>
      <w:r>
        <w:t>如何看待 @babylonlabs_io 主网上线后的后续市场影响？毫无疑问，会像Eigenlayer之于以太坊一样给比特币生态掀起一波Staking热潮，催生BTCFi Summer的到来。</w:t>
      </w:r>
    </w:p>
    <w:p>
      <w:r>
        <w:t>那么，Babylon工作原理究竟如何？和Eigenlayer的差别在哪里？Babylon生态有哪些潜在看点？Babylon的软肋在哪里等等？接下来，谈谈我的理解：</w:t>
      </w:r>
    </w:p>
    <w:p>
      <w:r>
        <w:t>-透彻理解Babylon</w:t>
      </w:r>
    </w:p>
    <w:p>
      <w:r>
        <w:t>简单而言：Babylon通过在比特币主网构建复杂UTXO脚本契约的形式，为BTC layer2等一众POS链实现了安全、免跨链、免托管的Native Staking解决方案。具体如何做呢？</w:t>
      </w:r>
    </w:p>
    <w:p>
      <w:r>
        <w:t>传统方案要把一条POW链达成POS链可质押资产产生Yield的效果，得依赖Third Party提供资产托管，然后Wrapped 1:1的资产在全新POS链进行流通。（比如：WBTC）。前阵子WBTC引发的信任危机就暴露了此种方案的最大短板。</w:t>
      </w:r>
    </w:p>
    <w:p>
      <w:r>
        <w:t>Babylon则构建了一套使用比特币链进行远程质押的系统，依托复杂密码学算法用脚本语言设计Covenant把BTC锁在比特币主网上，然后通过Cosmos SDK搭建的Babylon Chain来远程管理调度资产来实现后续功能：</w:t>
      </w:r>
    </w:p>
    <w:p>
      <w:r>
        <w:t>1）脚本契约定义的质押、解绑、提现等要通过Babylon Chain上的Validators严格按照脚本定义的规则（比如：EOTS签名方案、最终轮次多签共识等）进行验证、惩罚等Control Plane控制台操作，即Babylon Chain的验证者节点可以安全、去中心化地对远程锁在比特币主网上的资产进行管理；</w:t>
      </w:r>
    </w:p>
    <w:p>
      <w:r>
        <w:t>2）Babylon把Validators的验证和协调能力抽象成了一种可以给其他POS链输送安全共识的能力，以“安全即服务”的形式向其他模块化兼容进来的POS链提供原生的安全特性。</w:t>
      </w:r>
    </w:p>
    <w:p>
      <w:r>
        <w:t>这样一来，其他POS链就会产生相应的Yield收益来让Babylon质押的BTC资产产生收益，理论上，POS链对这种安全服务需求越大，Babylon质押生息的想象空间就越大。</w:t>
      </w:r>
    </w:p>
    <w:p>
      <w:r>
        <w:t>- Babylon VS Eigenlayer</w:t>
      </w:r>
    </w:p>
    <w:p>
      <w:r>
        <w:t>1）Babylon协议是一个牵起BTC主网和其他POS链的连接器，其目标是把BTC POW链原生资产缺乏Yied和其他POS链缺乏去中心化BTC托管服务的诟病Match起来，让BTC资产以Native的方式接入其他POS链并产生可期的收益。因此，Babylon服务对象主要为BTC宇宙无敌共识的资产，为其产生收益提供技术框架和可能。</w:t>
      </w:r>
    </w:p>
    <w:p>
      <w:r>
        <w:t>Eigenlayer则将以太坊Validators的验证服务能力包装成商品，一方面以太坊layer2或其他模块化POS链可以接入以太坊的超强Validators验证能力，另一方面这些POS链产生的Yield收益能给原本以太坊节点实现放大增强。因此Eigenlayer目标是把以太坊Validators的实体验证服务能力商品化输出，来放大原生以太坊的收益能力。</w:t>
      </w:r>
    </w:p>
    <w:p>
      <w:r>
        <w:t>2）Babylon的“安全即服务”和Eigenlayer的“AVS as a Service”从商业逻辑上看别无二致，但细微差别是Babylon提供的需求更刚性一些，其他POS链如果不接入Babylon在托管方式上就会被诟病“中心化”。</w:t>
      </w:r>
    </w:p>
    <w:p>
      <w:r>
        <w:t>而相较之下，Eigenlayer则放大了以太坊原本Staking收益的杠杆机制，虽然短期能刺激Restaking平台的繁荣，但向外输出安全共识的收益和LRT积分大战之间会存在博弈，若真实商业化收益比不上LRT平台叠加杠杆的速度，Staking收益效用就会遭到反噬。</w:t>
      </w:r>
    </w:p>
    <w:p>
      <w:r>
        <w:t>-Babylon生态后续看点？</w:t>
      </w:r>
    </w:p>
    <w:p>
      <w:r>
        <w:t>Babylon的上线对低迷许久的BTC layer2市场一定会有刺激催化作用，主要有两方面影响：</w:t>
      </w:r>
    </w:p>
    <w:p>
      <w:r>
        <w:t>1）可以让原本诸多结合CeFi形式上阵的项目方进行一次技术“升级”，剔除被诟病的中心化问题，让资产生息的口号更容易得到市场信任。</w:t>
      </w:r>
    </w:p>
    <w:p>
      <w:r>
        <w:t>2）可以为诸多BTC二层POS链带来直接的商业活力，一方面BTC生息会加速一些POS链的TVL累积速度，让TVL积分大战进一步持续，另一方面BTC生息之外也会有LSD、LRT平台+DeFI组合生息等多样玩法。</w:t>
      </w:r>
    </w:p>
    <w:p>
      <w:r>
        <w:t>潜在Babylon+各平台积分补贴大战也会给BTCFi赛道带来持续热度，这会和当初Eigenlayer带来的Restaking热潮有得一拼。</w:t>
      </w:r>
    </w:p>
    <w:p>
      <w:r>
        <w:t>@SolvProtocol ，凭借去中心化比特币储备中心的定位，Solv抓住了BTC资产过于分散化的现状，快速累积了近2万BTC，Babylon上线后，SolvBTC.BBN会得到可期增长；</w:t>
      </w:r>
    </w:p>
    <w:p>
      <w:r>
        <w:t>@Bedrock_DeFi ，孵化于BNBChain生态，由OKX Ventrues支持，作为Babylon生态的头部项目之一，最近UniBTC的铸造成绩和Babylon积分的收益预期都比较强；</w:t>
      </w:r>
    </w:p>
    <w:p>
      <w:r>
        <w:t>@LorenzoProtocol ，引入了流动性质押概念，用户可以不锁定资金的情况下参与质押并获得奖励，其类Pendle的本息分离特性，流动性本金代币LPT+收益累积代币YAT的组合方式令人眼前一亮；</w:t>
      </w:r>
    </w:p>
    <w:p>
      <w:r>
        <w:t>此外，还有包含 @BSquaredNetwork 、 @Lombard_Finance 、 @ChakraChain 、 @BotanixLabs 等诸多平台会在这一波Babylon生态热潮中相继来秀一秀肌肉。</w:t>
      </w:r>
    </w:p>
    <w:p>
      <w:r>
        <w:t>-Babylon的“软肋”？</w:t>
      </w:r>
    </w:p>
    <w:p>
      <w:r>
        <w:t>毫无疑问，Babylon的上线给BTC 生态带来的更多是积极影响，但并非找不到“软肋”。</w:t>
      </w:r>
    </w:p>
    <w:p>
      <w:r>
        <w:t>客观来讲，Babylon提供的安全共识要依赖其Cosmos SDK链，并非直接由BTC主链上的脚本程序全盘来控制和调度后续的一系列复杂衍生玩法，其天然受限于“资产管理”范畴。</w:t>
      </w:r>
    </w:p>
    <w:p>
      <w:r>
        <w:t>因此，依托Babylon可以产生很多“类Blast生息类衍生项目”，要给BTC生态长出Starkent、Arbitrum等天王级layer2综合链项目比较难。</w:t>
      </w:r>
    </w:p>
    <w:p>
      <w:r>
        <w:t>逻辑也比较简单，若一条BTC layer2链依托Babylon提供安全共识，就等同于阉割掉了该layer2链的主权，不利于后续复杂的生态构建。我首页置顶长文分析过，有很多更技术底层的框架，可以弥补这个问题：</w:t>
      </w:r>
    </w:p>
    <w:p>
      <w:r>
        <w:t>1）zkVM通用协议框架， @ProjectZKM 发挥zk在跨链可交互操作上的可信特性，以zk技术构建了@GOATRollup， 实现了ZK Bridgeless跨链、Entangled Rollup Network可交互通信层等，相当于用ZK技术构建了一套Cosmos IBC跨链通信组件来助力BTC生态繁荣。这是一种更通用的BTC底层Native技术方案，可适合大部分主权BTC layer2链应用；</w:t>
      </w:r>
    </w:p>
    <w:p>
      <w:r>
        <w:t>2）UTXO Stack结构框架，这套 @NervosNetwork CKB团队基于RGB++扩展出来的BTC layer2方案，通过同构绑定让BTC及其衍生资产都能Leap到CKB链上进行流通，相当于重构了一条BTC执行VM环境来支撑后续所需的可编程复杂特性；</w:t>
      </w:r>
    </w:p>
    <w:p>
      <w:r>
        <w:t>此外还有 @RoochNetwork 提供的MoveVM全局状态高级语言执行架构，以及 @atomicalsxyz AVM虚拟机框架等等，都能成为BTC layer2市场发展的后继力量。</w:t>
      </w:r>
    </w:p>
    <w:p>
      <w:r>
        <w:t>若Babylon能挑起BTCFi生息潮的第一波，由更多技术底子扎实，创新性也不错的项目承接第二波热潮，这才是我期待中的BTC layer2繁华盛景。</w:t>
      </w:r>
    </w:p>
    <w:p>
      <w:r>
        <w:t>总之，Babylon没有“软肋”，但BTC layer2市场不能仅依托Babylon，请坚定相信，BTC生态一定有属于自己的Summer到来。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