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不为人知的黑暗面：揭秘Web3.0中的市场操纵</w:t>
      </w:r>
    </w:p>
    <w:p>
      <w:r>
        <w:t>Web3.0市场与传统金融市场都源自相同的金融逻辑，因此，也同样难逃遭受市场操纵的命运。许多困扰股票和其他金融商品的操纵手段，如洗售交易、制造恐慌情绪以及拉高出货等，也同样出现在Web3.0市场。值得注意的是，由于Web3.0市场的去中心化特性以及监管规则的缺失，这些操纵行为更容易得逞。操纵者身居幕后，利用多种手段操纵价格为自身牟利。</w:t>
      </w:r>
    </w:p>
    <w:p>
      <w:r>
        <w:t>本文将探讨Web3.0市场中常见的操纵手段，分析这些行为如何影响整个行业。希望投资者可以更好地了解并分辨市场操纵行为，保护自己的资产。</w:t>
      </w:r>
    </w:p>
    <w:p>
      <w:pPr>
        <w:pStyle w:val="Heading3"/>
      </w:pPr>
      <w:r>
        <w:t>Web3.0市场常见的操纵手段</w:t>
      </w:r>
    </w:p>
    <w:p>
      <w:pPr>
        <w:pStyle w:val="Heading4"/>
      </w:pPr>
      <w:r>
        <w:t>洗售交易（Wash Trading）</w:t>
      </w:r>
    </w:p>
    <w:p>
      <w:r>
        <w:t>洗售交易是最臭名昭著的市场操纵手段之一。操纵者通过反复买卖同一资产制造高交易量的假象，夸大数字资产的交易情况。以此误导投资者，使其相信该资产具有高流动性或价值。</w:t>
      </w:r>
    </w:p>
    <w:p>
      <w:r>
        <w:t>2019年，Bitwise资产管理公司的报告[1]称，在未受监管的交易所中约有95%的比特币交易量是通过洗售交易伪造的。该数字表明，数字资产的交易活动中，很大一部分可能是由市场操纵行为驱动，而非真实的市场需求。</w:t>
      </w:r>
    </w:p>
    <w:p>
      <w:pPr>
        <w:pStyle w:val="Heading4"/>
      </w:pPr>
      <w:r>
        <w:t>幌骗（Spoofing）</w:t>
      </w:r>
    </w:p>
    <w:p>
      <w:r>
        <w:t>幌骗是指交易者对某一特定资产下一个或多个买入或卖出订单（通常其所有订单在挂单总量中占有较大规模），制造需求或供应假象，从而操纵市场深度。</w:t>
      </w:r>
    </w:p>
    <w:p>
      <w:r>
        <w:t>换句话说，幌骗意味着操纵者在市场上放置大额买卖订单，但并无意成交，以制造供需假象。通过这些虚假信号，操纵者可以使价格产生波动，从而利用市场反应获利。</w:t>
      </w:r>
    </w:p>
    <w:p>
      <w:pPr>
        <w:pStyle w:val="Heading4"/>
      </w:pPr>
      <w:r>
        <w:t>空头袭击（Bear Raiding）</w:t>
      </w:r>
    </w:p>
    <w:p>
      <w:r>
        <w:t>空头袭击通常用于恶意压低资产价格。操纵者通过做空或大量抛售某资产，以引发市场的恐慌性抛售，造成连锁反应，导致价格持续下跌。</w:t>
      </w:r>
    </w:p>
    <w:p>
      <w:r>
        <w:t>空头袭击通常发生在市场不确定性加剧的时期，操纵者进一步放大市场恐慌情绪，促使投资者抛售持有的资产。因此，在Web3.0市场这种高度敏感且极易波动的市场环境中，这种操纵手段尤为有效，因为任何行动都可能引发意料之外的价格大幅下跌。</w:t>
      </w:r>
    </w:p>
    <w:p>
      <w:pPr>
        <w:pStyle w:val="Heading4"/>
      </w:pPr>
      <w:r>
        <w:t>制造恐慌情绪（FUD）</w:t>
      </w:r>
    </w:p>
    <w:p>
      <w:r>
        <w:t>FUD是通过传播负面或误导性信息，在市场参与者心中制造怀疑，煽动恐慌情绪。常见的FUD是制造谣言，如政府即将打击加密资产、虚构的交易所黑客事件新闻，对项目失败的夸大性报道等。</w:t>
      </w:r>
    </w:p>
    <w:p>
      <w:r>
        <w:t>例如，摩根大通首席执行官Jamie Dimon曾称比特币为“骗局”[2]，虽然其公司之后亦涉足了区块链技术，但这仍然引发了市场恐慌。尽管这不一定是直接的市场操纵行为，但这样的公开评论可能导致市场恐慌性抛售和价格波动。</w:t>
      </w:r>
    </w:p>
    <w:p>
      <w:pPr>
        <w:pStyle w:val="Heading4"/>
      </w:pPr>
      <w:r>
        <w:t>卖单墙操纵（Sell Wall Manipulation）</w:t>
      </w:r>
    </w:p>
    <w:p>
      <w:r>
        <w:t>卖单墙操纵是指操纵者在特定价格水平上放置大量卖出订单，形成一道虚拟的“墙”，阻止资产价格突破该水平。这些巨额订单可能会让其他交易者感到畏惧，认为突破该价格限制很困难。</w:t>
      </w:r>
    </w:p>
    <w:p>
      <w:r>
        <w:t>然而，一旦操纵者在较低价格上购买了足够的代币，他们就会撤回卖单，使得价格迅速上涨。这种手段通常被做市商和高频交易者用来低价积累资产筹码。</w:t>
      </w:r>
    </w:p>
    <w:p>
      <w:pPr>
        <w:pStyle w:val="Heading4"/>
      </w:pPr>
      <w:r>
        <w:t>拉高出货（Pump and Dump）</w:t>
      </w:r>
    </w:p>
    <w:p>
      <w:r>
        <w:t>拉高出货是最古老的市场操纵手段之一，它通过协同买入的方式，人为地抬高资产价格（拉高价格），然后在价格高涨后抛售（抛售出货）。这类行为通常由一伙交易者或社交媒体上的KOL发起，他们在私人聊天群或社交媒体上炒作低流动性代币，诱使散户投资者买入。一旦价格上涨，操纵者便抛售其持有的资产，让后来者接盘，承担损失。</w:t>
      </w:r>
    </w:p>
    <w:p>
      <w:r>
        <w:t>2024年10月，美国联邦调查局（FBI）开展了“代币镜像行动”[3]，创建了一个虚假的代币NexFundAI，以抓捕正在实施欺诈的犯罪分子。该行动揭露了一个2500万美元的拉高出货计划，交易者操纵了代币的交易量和价格，以吸引不知情的投资者。一旦价格上涨，策划者便抛售其持有的资产，导致价格暴跌。最终，18名操纵者因市场操纵行为被指控。</w:t>
      </w:r>
    </w:p>
    <w:p>
      <w:pPr>
        <w:pStyle w:val="Heading3"/>
      </w:pPr>
      <w:r>
        <w:t>做市商的角色</w:t>
      </w:r>
    </w:p>
    <w:p>
      <w:r>
        <w:t>在Web3.0市场中，做市商的职能是通过持续的买单和卖单来提供流动性和市场深度，保障交易的平稳进行。然而，部分做市商利用其职务之便进行操纵行为，特别是洗售交易和幌骗行为。由于其掌握了大量的资产流动性，这些不法的做市商即可为谋求自身利益操纵价格，进而影响价格走势。</w:t>
      </w:r>
    </w:p>
    <w:p>
      <w:r>
        <w:t>虽然做市商在任何交易生态系统中都扮演着重要角色，但由于Web3.0市场的去中心化特性，以及部分领域存在的信息透明度欠缺的问题，为他们提供了更多的操作空间。正因如此，美国证券交易委员会（SEC）等监管机构开始对一些Web3.0公司采取行动，试图遏制此类滥用行为。但就目前情况而言，监管执法依然充满挑战。</w:t>
      </w:r>
    </w:p>
    <w:p>
      <w:pPr>
        <w:pStyle w:val="Heading3"/>
      </w:pPr>
      <w:r>
        <w:t>如何防范市场操纵</w:t>
      </w:r>
    </w:p>
    <w:p>
      <w:r>
        <w:t>虽说市场操纵行为难以分辨，但做到以下几点可以帮助你降低风险：</w:t>
      </w:r>
    </w:p>
    <w:p>
      <w:r>
        <w:t>调查代币背景：想要避免成为拉高出货操纵的受害者，最简单方法之一是调查代币的交易历史情况：例如通过Skynet[4]即可查询代币的历史信息。交易历史仅有几天或几周的代币风险更大，因为其流动性较低，更容易被选择成为操纵对象。对于新代币或流动性低的代币价格的突然飙升应格外保持警惕。</w:t>
      </w:r>
    </w:p>
    <w:p>
      <w:r>
        <w:t>选择透明度高的交易所：一些交易所通过提高信息透明度、审查交易量等措施来主动遏制市场操纵。这些交易所通过定期监控交易、提供透明度报告，以确保交易量没有被人为夸大。选择使用提供市场安全保护措施的知名交易所，可以帮助你降低蒙受市场操纵损失的风险。</w:t>
      </w:r>
    </w:p>
    <w:p>
      <w:r>
        <w:t>保持警惕并谨慎分析：注意那些突然被撤回的大额订单、没有可靠新闻支撑的交易量激增，以及没有可信来源的小道消息。使用区块链浏览器等工具帮助追踪交易并验证交易量激增的真实性。此外，尽量避免仅凭社交媒体的热点或传闻做出冲动的投资决策。</w:t>
      </w:r>
    </w:p>
    <w:p>
      <w:pPr>
        <w:pStyle w:val="Heading3"/>
      </w:pPr>
      <w:r>
        <w:t>构建更安全的未来</w:t>
      </w:r>
    </w:p>
    <w:p>
      <w:r>
        <w:t>随着Web3.0市场日趋成熟，市场操纵的局面可能会发生显著变化。市场的演进离不开监管的加强，例如，欧盟最新的《加密资产市场监管条例》（MiCA）[5]旨在为数字货币提供全面的监管框架，增强透明度并保护投资者。通过解决市场操纵等问题，确保交易所公平运营，MiCA为如何通过监管促进Web3.0生态系统中的信任和诚信提供了一个范例。</w:t>
      </w:r>
    </w:p>
    <w:p>
      <w:r>
        <w:t>此外，去中心化解决方案的快速发展也为创造更安全的交易环境铺平道路。去中心化金融（DeFi）平台通常使用智能合约，通过合约自动执行并确保公平的交易规则。这些进展使得操纵者的行为更容易被发现，从而减少市场操纵行为的发生。随着行业技术的进步，保护市场免受操纵手段侵害的机制也在不断完善。</w:t>
      </w:r>
    </w:p>
    <w:p>
      <w:r>
        <w:t>尽管这些监管框架与技术都在不断地完善和进步，但Web3.0领域的参与者仍需保持警惕。由于市场的动态特性，市场操纵手段可能会像在传统市场中一样快速更迭。无论何时，投资者都应该仔细识别操纵迹象、了解监管措施，才能更好地保护自己的资产，助力市场朝着更加健康、透明的方向发展。</w:t>
      </w:r>
    </w:p>
    <w:p>
      <w:r>
        <w:t xml:space="preserve"> </w:t>
      </w:r>
    </w:p>
    <w:p>
      <w:r>
        <w:t>[1] https://cointelegraph.com/news/bitwise-calls-out-to-sec-95-of-bitcoin-trade-volume-is-fake-real-market-is-or</w:t>
      </w:r>
    </w:p>
    <w:p>
      <w:r>
        <w:t>[2] https://coinbureau.com/education/what-is-fud/#an-example-of-crypto-fud</w:t>
      </w:r>
    </w:p>
    <w:p>
      <w:r>
        <w:t>[3]https://www.justice.gov/usao-ma/pr/eighteen-individuals-and-entities-charged-international-operation-targeting-widespread</w:t>
      </w:r>
    </w:p>
    <w:p>
      <w:r>
        <w:t>[4]https://skynet.certik.com/</w:t>
      </w:r>
    </w:p>
    <w:p>
      <w:r>
        <w:t>[5] https://www.esma.europa.eu/esmas-activities/digital-finance-and-innovation/markets-crypto-assets-regulation-mica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