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晚间必读5篇 | Meme 币生态全景图分析</w:t>
      </w:r>
    </w:p>
    <w:p>
      <w:pPr>
        <w:pStyle w:val="Heading1"/>
      </w:pPr>
      <w:r>
        <w:t>1.DOGE变身D.O.G.E 受益“特朗普交易”大涨</w:t>
      </w:r>
    </w:p>
    <w:p>
      <w:r>
        <w:t>10月29日，DOGE大涨，突破0.16美元，24小时涨幅达到了17%。临近美国大选，特朗普交易再次奏效，而DOGE也成功捕获了政治流量，加入特朗普交易全家桶。点击阅读</w:t>
      </w:r>
    </w:p>
    <w:p>
      <w:pPr>
        <w:pStyle w:val="Heading1"/>
      </w:pPr>
      <w:r>
        <w:t>2.比特币重返71000美元 美国大选前后加密市场会如何走</w:t>
      </w:r>
    </w:p>
    <w:p>
      <w:r>
        <w:t>10月29日，BTC重返71500美元上方，刷新今年6月7日以来新高，并大有冲过此前历史最高点73777美元的势头。与此同时加密总市值也回升突破2.5万亿美元，多方分析机构认为火热行情背后最大推力在于特朗普的胜选，但目前距离美国大选最终结果出炉尚有一周左右时间，鹿死谁手犹未可知。而就目前的金融市场反应来看，“特朗普交易”行情十分明显，不过投资者依然需要警惕潜在的市场风险。点击阅读</w:t>
      </w:r>
    </w:p>
    <w:p>
      <w:pPr>
        <w:pStyle w:val="Heading1"/>
      </w:pPr>
      <w:r>
        <w:t>3.Vitalik：以太坊协议可能的未来—The Splurge</w:t>
      </w:r>
    </w:p>
    <w:p>
      <w:r>
        <w:t>有些事情很难归入一个类别。以太坊协议设计中有很多“小事情”对以太坊的成功非常有价值，但并不适合归入更大的子类别。实际上，其中大约一半最终与各种 EVM 改进有关，其余则由各种小众主题组成。这就是“the Splurge”的目的。点击阅读</w:t>
      </w:r>
    </w:p>
    <w:p>
      <w:pPr>
        <w:pStyle w:val="Heading1"/>
      </w:pPr>
      <w:r>
        <w:t>4.美联储的大麻烦：大选后条条大路向通胀</w:t>
      </w:r>
    </w:p>
    <w:p>
      <w:r>
        <w:t>美联储过去两年持续的抗通胀努力极有可能因为美国大选“付之东流”。随着供应链问题得到解决、美联储持续加息，美国通胀正稳步下降。9月CPI同比增幅已降至2.4%，接近疫情前的水平。但明年通胀是否继续缓解在很大程度上取决于11月大选的结果，如果通胀再度上行，美联储将被迫放弃目前的降息策略，重新开始加息。点击阅读</w:t>
      </w:r>
    </w:p>
    <w:p>
      <w:pPr>
        <w:pStyle w:val="Heading1"/>
      </w:pPr>
      <w:r>
        <w:t>5.Meme 币生态全景图分析：如何获得超额收益？</w:t>
      </w:r>
    </w:p>
    <w:p>
      <w:r>
        <w:t>近期，BTC 再次突破 7 万美元大关，市场上贪婪指数再次达到 80，而 Meme 币往往是每次牛市冲锋的号角，比如 $GOAT 5 天内价格一度上涨超 1 万倍。通过对当前市场 TOP 25 Meme 币的交易数据分析，我们发现了几个值得关注的市场特征和演变趋势。点击阅读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