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Robinhood、Revolut 探索加入1700亿美元稳定币市场</w:t>
      </w:r>
    </w:p>
    <w:p>
      <w:r>
        <w:t>作者：Olga Kharif, Emily Nicolle, Paige Smith，Bloomberg；编译：五铢，本站</w:t>
      </w:r>
    </w:p>
    <w:p>
      <w:r>
        <w:t>从 Robinhood Markets Inc. 到 Revolut Ltd. 等公司都在考虑推出稳定币，它们认为欧洲和其他地区更严格的监管最终将削弱 Tether Holdings Ltd. 对迅速扩张的 1700 亿美元数字资产领域的控制。</w:t>
      </w:r>
    </w:p>
    <w:p>
      <w:r>
        <w:t>知情人士表示，</w:t>
      </w:r>
      <w:r>
        <w:t>Robinhood 和 Revolut 是两家最有价值的金融科技公司，它们都在尝试发行自己的稳定币，但这些公司仍有可能选择不继续。</w:t>
      </w:r>
      <w:r>
        <w:t>他们要求匿名讨论机密信息。</w:t>
      </w:r>
    </w:p>
    <w:p>
      <w:r>
        <w:t>多年来，</w:t>
      </w:r>
      <w:r>
        <w:t>新贵们一直试图与 Tether 的 USDT 竞争，但大多数都没有什么成果。</w:t>
      </w:r>
      <w:r>
        <w:t>稳定币（一种旨在保持恒定价值的代币）的流通量已膨胀至近 1200 亿美元，占到该市场的三分之二以上。根据 CoinGecko 的数据，排名第二的 USDC 的市值为 360 亿美元，其他稳定币的市值要小得多。</w:t>
      </w:r>
    </w:p>
    <w:p>
      <w:r>
        <w:t>Tether 的 USDT 主导稳定币市场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80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0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但随着欧盟准备在今年年底全面采用广泛的加密货币规则，Tether 面临的不确定性加剧。根据 MiCA 法规，在欧盟运营的加密货币交易所可能会被迫将 Tether 等没有获得适当许可的发行商的稳定币下架。</w:t>
      </w:r>
    </w:p>
    <w:p>
      <w:r>
        <w:t>USDC 的发行方 Circle Internet Financial Ltd. 已经获得了所需的欧盟许可证。该公司在 1 月份表示，已秘密申请在美国进行首次公开募股。</w:t>
      </w:r>
    </w:p>
    <w:p>
      <w:r>
        <w:t>Tether 首席执行官 Paolo Ardoino 曾多次表示担心，如果稳定币发行方面临大规模赎回，欧盟规则会带来太多风险。Ardoino 在一封电子邮件声明中表示，该公司在欧盟没有电子货币许可证，正在开发一种“基于技术的解决方案”来服务欧盟市场。</w:t>
      </w:r>
    </w:p>
    <w:p>
      <w:r>
        <w:t>Robinhood 的一位发言人表示，该公司“没有近期推出该产品的计划”。Revolut 的一位发言人表示，该公司计划“进一步发展”其加密产品套件，但并未确认未来的稳定币。</w:t>
      </w:r>
    </w:p>
    <w:p>
      <w:pPr>
        <w:pStyle w:val="Heading2"/>
      </w:pPr>
      <w:r>
        <w:t>盈利储备</w:t>
      </w:r>
    </w:p>
    <w:p>
      <w:r>
        <w:t>财务激励是巨大的。根据 Tether 的数据，随着 USDT 流通价值与利率同步上升，Tether 的利润主要来自支持它的储备，在 2024 年上半年达到 52 亿美元。该公司表示，截至该期间结束时，其员工人数约为 100 人。</w:t>
      </w:r>
    </w:p>
    <w:p>
      <w:r>
        <w:t>瑞士加密银行 Sygnum 首席产品官 Thomas Eichenberger 在接受采访时表示：“许多企业都关注过 Circle 和 Tether 等公司以及它们公布的数据。”“这听起来像是一个很棒的商业模式，有很多人可能想复制它。”</w:t>
      </w:r>
    </w:p>
    <w:p>
      <w:r>
        <w:t>还有早期迹象表明，稳定币（迄今为止主要用作将资金转入和转出加密货币交易所的工具）正越来越广泛地用于支付。例如，俄罗斯公司使用 USDT 支付进口费用，从而绕过受制裁影响的银行系统。</w:t>
      </w:r>
    </w:p>
    <w:p>
      <w:r>
        <w:t>根据 Castle Island Ventures、Brevan Howard Digital 和 Artemis 本月的一项调查，在巴西、印度尼西亚、土耳其、印度和尼日利亚等新兴市场，近一半的加密货币用户正在购买稳定币以节省美元资金。近 40% 的人使用稳定币支付商品或服务，而超过五分之一的人以此类代币接收或支付工资。</w:t>
      </w:r>
    </w:p>
    <w:p>
      <w:pPr>
        <w:pStyle w:val="Heading2"/>
      </w:pPr>
      <w:r>
        <w:t>人人都想加入</w:t>
      </w:r>
    </w:p>
    <w:p>
      <w:r>
        <w:t>随着越来越多的发行商进入市场，结果可能是“稳定币高度碎片化”，</w:t>
      </w:r>
      <w:r>
        <w:t>BitGo 产品负责人 Nuri Chang 表示，该公司于 9 月宣布推出自己的代币。他说，不同的金融应用程序可能会运行自己的稳定币，代币之间的交换将变得如此无缝，以至于最终用户甚至不会注意到。</w:t>
      </w:r>
    </w:p>
    <w:p>
      <w:r>
        <w:t>“主流零售品牌、新银行和交易所将考虑发行稳定币。信用卡公司也是如此，”麻省理工学院加密经济实验室创始人 Christian Catalini 表示。“人们逐渐意识到 Tether 和 Circle 在这个市场上拥有巨大的影响力。”</w:t>
      </w:r>
    </w:p>
    <w:p>
      <w:r>
        <w:t>多年来，USDT 在各种挑战者面前都表现得坚韧不拔。PayPal Holdings Inc. 去年推出了一款稳定币，试图巩固其在数字支付领域的主导地位。CoinGecko 的数据显示，该代币的流通量在 8 月份达到 10 亿美元的峰值，但此后已下跌约 30%。</w:t>
      </w:r>
    </w:p>
    <w:p>
      <w:r>
        <w:t>根据 MiCA 的第一阶段，欧盟管理稳定币的规则已于 6 月底生效。他们要求稳定币发行者在欧盟成员国拥有电子货币许可证，并在独立银行持有多达三分之二的代币支持资产，以及其他标准。</w:t>
      </w:r>
    </w:p>
    <w:p>
      <w:r>
        <w:t>欧盟所有其他加密平台（从交易所到基金）的监管实施期最长为 18 个月，将于 2024 年底开始。这种分两阶段实施的方法允许合规灰色地带的形成，其中稳定币规则是有效的，但交易所不一定需要在获得自己的 MiCA 许可证之前删除不合规的代币。</w:t>
      </w:r>
    </w:p>
    <w:p>
      <w:r>
        <w:t>包括 OKX、Uphold 和 Bitstamp 在内的交易所已经在即将到来的最后期限之前将稳定币从 Tether 中部分下架。加密支付业务 BVNK 的首席商务官 Chris Harmse 表示，这些平台现在处于“竞争劣势”，该公司打算将 Tether 保留在其欧盟平台上，直到监管形势变得更加明朗。</w:t>
      </w:r>
    </w:p>
    <w:p>
      <w:r>
        <w:t>法国兴业银行旗下的 SG-Forge 就是其中一家看到了商机的公司。该公司在 7 月表示，它已获得电子货币牌照，并已将其稳定币扩展到零售市场。</w:t>
      </w:r>
    </w:p>
    <w:p>
      <w:r>
        <w:t>“我们认为稳定币市场——肯定是在欧洲，但也可能在世界各地——将被 MiCA 重塑，”Stenger 表示。“现在对干净产品的要求非常高。”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