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中国财政部前副部长：美国加密政策发生根本性转变 中国怎么应对</w:t>
      </w:r>
    </w:p>
    <w:p>
      <w:r>
        <w:t>撰文：本站</w:t>
      </w:r>
    </w:p>
    <w:p>
      <w:r>
        <w:t>2024年9月28日，中国财政部前副部长朱光耀在2024清华五道口首席经济学家论坛上表示，数字经济有一个特殊资产“加密货币”，过去十多年美国普遍认为，加密货币有巨大的破坏力和市场风险。但2024年来美国的加密政策发生了根本性转变，中国要研究国际上的最新变化和政策调整。朱光耀直言中国和美国在加密货币上“现在的差距就是中国不参与”，并呼吁直面问题，在监管上解决这些问题。</w:t>
      </w:r>
    </w:p>
    <w:p>
      <w:r>
        <w:t>2024年9月29日，本站率先报道后引发巨大反响。本站现根据朱光耀在圆桌“产业变革与经济展望”讨论部分的视频整理了其讲话。</w:t>
      </w:r>
    </w:p>
    <w:p>
      <w:r/>
    </w:p>
    <w:p>
      <w:pPr>
        <w:pStyle w:val="Heading2"/>
      </w:pPr>
      <w:r>
        <w:t>数字经济总趋势是第四次产业革命 中国站在第一梯队</w:t>
      </w:r>
    </w:p>
    <w:p>
      <w:r>
        <w:t>当前数字经济的发展应该说是引领着全球发展总的动向和趋势。</w:t>
      </w:r>
    </w:p>
    <w:p>
      <w:r>
        <w:t>今年以来随着AI技术的突破，我想已经进入了第四次产业革命，或者说第四次产业革命已经开端了。同过去三次产业革命比，这一次中国确实不同，我们是站在第一团队、第一梯队，或者说是美国和中国现在在引领着数字经济发展的态势。当然，中美之间我们要承认差距，也就是从0 到1这个方面，美国确实还是在发挥着引领的作用。但是，中国有着数字经济最大的应用场景，而且我们在一些创新的领域，在人才培养在技术专家方面，我们确实也有了比较雄厚的积累。</w:t>
      </w:r>
    </w:p>
    <w:p>
      <w:r>
        <w:t>最近前欧洲央行行长德拉吉主持了欧盟关于数字经济生产力竞争的研究报告，他明确说，欧盟同美国和中国之间存在着差距。所以，欧洲必须增加巨额投资赶上来。</w:t>
      </w:r>
    </w:p>
    <w:p>
      <w:r>
        <w:t>数字经济现在看总的发展态势今后十年应该说是第四次产业革命，会成熟地进行。</w:t>
      </w:r>
    </w:p>
    <w:p>
      <w:pPr>
        <w:pStyle w:val="Heading2"/>
      </w:pPr>
      <w:r>
        <w:t>数字经济一个关键领域是海底光缆</w:t>
      </w:r>
    </w:p>
    <w:p>
      <w:r>
        <w:t>数字经济的基础设施。在前端就是我们每个人都用的手机，就是我们的平台。在后端关键的基础设施是数据中心，是保证网络运转的这种光缆。跨洲的光缆是至关重要的。在全球化情况下，现在的数据超过99%跨洲的数据都是通过海底光缆来运作的。现在全球20个最大的超算中心，中国有3个，美国有17个，欧洲一个也没有，日本也没有。美国在这方面领先。</w:t>
      </w:r>
    </w:p>
    <w:p>
      <w:r>
        <w:t>所以说，我们现在是在第一梯队，确实是在新发展理念，在“创新、协调、绿色、开放、共享”这个创新理论指引下，我们在党的十八大以来取得了巨大的成绩。</w:t>
      </w:r>
    </w:p>
    <w:p>
      <w:r>
        <w:t>但是我们现在面临的挑战。美国2020年在特朗普政府的主持下通过了《清洁网络计划》，现在还在继续实施。一个关键的领域就是海底光缆，中国企业有着巨大的工程能力、建设能力，但是现在美国政府在千方百计地迫使美国企业不能同中国合作。</w:t>
      </w:r>
    </w:p>
    <w:p>
      <w:r>
        <w:t>联合国已经有明确的数据，就是现在全球数据49%的交换在美国，24%在欧洲，22%在东亚，其中中国是9%。但是如果卡断了跨洲的网络，就是使美国和中国脱钩的话，那么美国要受到的损失是减少12%，也就是49%要到37%，而中国要从9%下降到7%，双方都是巨大的损失。</w:t>
      </w:r>
    </w:p>
    <w:p>
      <w:r>
        <w:t>而未来十年第四次产业革命以人工智能为带动的，这样最危险的是，受到这种脱钩的影响，两个平行的市场，两个平行的供应链，国际货币基金组织的估计就是全球经济总量105万亿的7%-12%的损失，就是7万亿到12万亿。所以，这么大的经济损失没有任何一个国家能够单独地承担的，它的危险性是极大的。所以，我们必须回到这种全球化进程，主要经济体的重要经济政策要密切地沟通。</w:t>
      </w:r>
    </w:p>
    <w:p>
      <w:pPr>
        <w:pStyle w:val="Heading2"/>
      </w:pPr>
      <w:r>
        <w:t>加密货币：美国政策发生根本性转变</w:t>
      </w:r>
    </w:p>
    <w:p>
      <w:r>
        <w:t>另一个方面，现在数字经济有一个特殊的资产——加密货币。</w:t>
      </w:r>
    </w:p>
    <w:p>
      <w:r>
        <w:t>加密货币在过去十多年来，美国一致认为：1、它对国际反洗钱，对国际反恐融资有巨大的破坏力。2、它有巨大的市场风险，因为其价值的剧烈波动对国际金融市场有巨大的冲击。</w:t>
      </w:r>
    </w:p>
    <w:p>
      <w:r>
        <w:t>但是，今年美国的（加密）政策发生了重大的演变。</w:t>
      </w:r>
    </w:p>
    <w:p>
      <w:r>
        <w:t>一、共和党方面。</w:t>
      </w:r>
      <w:r>
        <w:t>共和党党纲就明确把加密货币的发展列为它的竞选纲领。同时，也明确说要排斥中国。特朗普在竞选中也公开地说，美国必须拥抱加密货币，否认中国就要取代美国。他的副总统竞选人万斯本人就是风险投资家，而且持有很大的加密货币资产。</w:t>
      </w:r>
    </w:p>
    <w:p>
      <w:r>
        <w:t>二、行政当局。</w:t>
      </w:r>
      <w:r>
        <w:t>特朗普说了，我上任第一天就要把现在对数字货币发展制约的美国现任SEC主席给开除掉。但现在这个SEC主席在今年1月份批准了11只比特币ETF在纽交所、纳斯达克上市。</w:t>
      </w:r>
      <w:r>
        <w:t>这就标志着美国政府承认比特币合法性</w:t>
      </w:r>
      <w:r>
        <w:t>。到了7月份，又批准了以太坊ETF上市。</w:t>
      </w:r>
    </w:p>
    <w:p>
      <w:r>
        <w:t>所以，即使被特朗普指责为对比特币发展实现各种政策制约的美国现届SEC，还有整个拜登政府的态度，</w:t>
      </w:r>
      <w:r>
        <w:t>实际上是已经发生了根本性的转变。</w:t>
      </w:r>
    </w:p>
    <w:p>
      <w:r>
        <w:t>新兴市场金砖国家方面</w:t>
      </w:r>
      <w:r>
        <w:t>。2024年9月份俄罗斯普京总统正式批准加密货币。南非、巴西、印度实际上在以前就已经在搞了。</w:t>
      </w:r>
    </w:p>
    <w:p>
      <w:r>
        <w:t>所以，现在说到数字货币的发展，加密货币确实有负面的影响，我们必须充分认识到它的风险和对资本市场的危害。但是，我们必须要研究国际上的最新变化和政策调整，特别是美国两党政策的影响，因为它对整个数字经济的发展是至关重要的一个方面。</w:t>
      </w:r>
    </w:p>
    <w:p>
      <w:pPr>
        <w:pStyle w:val="Heading2"/>
      </w:pPr>
      <w:r>
        <w:t>中国怎么应对</w:t>
      </w:r>
    </w:p>
    <w:p>
      <w:r>
        <w:t>主持人：谢谢朱部长。我们回忆2015年以前，那时候叫挖矿，中国的数字货币技术是领先全球的。现在九年过去了，你觉得我们差多少？</w:t>
      </w:r>
    </w:p>
    <w:p>
      <w:r>
        <w:t>朱光耀：</w:t>
      </w:r>
      <w:r>
        <w:t>挖矿实际上跟芯片的发展也是密切联系的。</w:t>
      </w:r>
    </w:p>
    <w:p>
      <w:r>
        <w:t>原来我们担心的是什么？就是刚才我说的，反恐融资、反洗钱受到加密货币严重冲击，特别是资本市场的剧烈波动。这是美国人和我们在 G20上多次坚持这么说的。</w:t>
      </w:r>
    </w:p>
    <w:p>
      <w:r>
        <w:t>加密货币有没有这些危害？有。</w:t>
      </w:r>
      <w:r>
        <w:t>但是在监管方面如何解决？应该是能解决的。</w:t>
      </w:r>
      <w:r>
        <w:t>我们现在的差距就是你不参与，但是即使这么限制，通过地下渠道，交易还是有的。但是你利用生产的能力是没有的，因为你是法律禁止的。</w:t>
      </w:r>
    </w:p>
    <w:p>
      <w:r>
        <w:t>所以，我们得研究新问题。就是按中央政治局会议的一个公报讲的，</w:t>
      </w:r>
      <w:r>
        <w:t>要直面问题，来讨论，来解决</w:t>
      </w:r>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