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Electric Capital 合伙人： 5 大 DeFi 发展趋势</w:t>
      </w:r>
    </w:p>
    <w:p>
      <w:r>
        <w:t>作者：Ken Deeter 来源：X，@puntium 翻译：善欧巴，本站</w:t>
      </w:r>
    </w:p>
    <w:p>
      <w:r>
        <w:t>随着去中心化金融（DeFi）市场的不断发展，一些新趋势正在悄然兴起。这些趋势不仅推动了行业的创新，也为用户和投资者带来了新的机遇。以下是我关注的几个关键趋势：</w:t>
      </w:r>
    </w:p>
    <w:p>
      <w:pPr>
        <w:pStyle w:val="Heading2"/>
      </w:pPr>
      <w:r>
        <w:t>1. 借贷市场的趋同</w:t>
      </w:r>
    </w:p>
    <w:p>
      <w:r>
        <w:t>在 DeFi 借贷领域，多个平台的功能正在逐渐趋同，例如 Aave、Morpho Labs、Silo Finance、Euler Finance、Kamino 和 Fraxlend 等。借贷循环的现象越来越普遍，许多平台都在进行类似的功能开发。这种趋同的发展意味着未来的竞争不再仅仅是功能的比拼，而是更关注实际的应用场景、合作伙伴关系的建立以及各自生态系统的完善。如何将这些平台的功能与现实世界的用例相结合，将是下一步发展的关键。</w:t>
      </w:r>
    </w:p>
    <w:p>
      <w:pPr>
        <w:pStyle w:val="Heading2"/>
      </w:pPr>
      <w:r>
        <w:t>2. 再平衡金库</w:t>
      </w:r>
    </w:p>
    <w:p>
      <w:r>
        <w:t>再平衡金库的出现正在为用户带来更高的收益，并且在市场和生态系统中提供更高效的流动性。Tokemak、Cove、Veda Labs 等平台通过智能算法不断调整资产配置，使得流动性更加高效分配。这不仅提高了用户的收益率，也为整个市场的流动性管理带来了新的思路。</w:t>
      </w:r>
    </w:p>
    <w:p>
      <w:pPr>
        <w:pStyle w:val="Heading2"/>
      </w:pPr>
      <w:r>
        <w:t>3. 期限资产</w:t>
      </w:r>
    </w:p>
    <w:p>
      <w:r>
        <w:t>市场基础设施正在围绕具有期限和到期日的资产而构建。veTokens、Term Labs、Pendle、Hourglass、Frax Bonds 等项目正在不断开发，使具有期限属性的资产成为 DeFi 市场的重要组成部分。这些资产的引入，不仅丰富了 DeFi 产品的种类，也让资产管理更加多样化和专业化。</w:t>
      </w:r>
    </w:p>
    <w:p>
      <w:pPr>
        <w:pStyle w:val="Heading2"/>
      </w:pPr>
      <w:r>
        <w:t>4. 现实世界资产（RWAs）</w:t>
      </w:r>
    </w:p>
    <w:p>
      <w:r>
        <w:t>虽然有人认为现实世界资产（RWAs）比较无趣，但它们很可能成为链上经济活动的支柱。稳定币、短期国债、再保险等现实世界资产正在逐渐与 DeFi 世界融合。链上资本希望进入更多链下市场，而链下机会则希望利用链上的便捷结算和低成本资金。这样的需求对接将为 DeFi 行业的持续增长提供坚实的支撑。</w:t>
      </w:r>
    </w:p>
    <w:p>
      <w:pPr>
        <w:pStyle w:val="Heading2"/>
      </w:pPr>
      <w:r>
        <w:t>5. 再质押</w:t>
      </w:r>
    </w:p>
    <w:p>
      <w:r>
        <w:t>再质押（Restaking）正在成为 DeFi 领域一个引人注目的趋势，Eigenlayer 是其中的典型代表。再质押允许用户将任何收益资产置于风险中，为其他协议提供担保，这种机制极大地增强了 DeFi 的灵活性和安全性。能够通过再质押将风险进行转移和分散，将会为未来的协议设计带来更多创新的可能。</w:t>
      </w:r>
    </w:p>
    <w:p>
      <w:pPr>
        <w:pStyle w:val="Heading2"/>
      </w:pPr>
      <w:r>
        <w:t>熊市中的希望</w:t>
      </w:r>
    </w:p>
    <w:p>
      <w:r>
        <w:t>每当有人问我对 DeFi 还有什么令人兴奋的地方时，我都会感受到熊市的深度。但据我观察，各个团队仍在持续建设，不仅仅是简单的复制已有模式，而是努力拼接新的重要拼图。DeFi 领域中的创新仍在不断涌现，推动着行业朝着更加成熟和多样化的方向发展。面对这些新趋势，真的很难不为这个行业感到兴奋。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