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21Shares向美国SEC提交XRP ETF申请；美国政府拟追回FTX前高管的1325万美元政治捐款</w:t>
      </w:r>
    </w:p>
    <w:p>
      <w:r>
        <w:t>今日要闻提示：</w:t>
      </w:r>
    </w:p>
    <w:p>
      <w:r>
        <w:t>1.美国政府寻求追回FTX前高管的1300万美元政治捐款</w:t>
      </w:r>
    </w:p>
    <w:p>
      <w:r>
        <w:t>2.因无法确定买家实际损失，MAYC仿盘Mutant Ape Planet开发者免狱</w:t>
      </w:r>
    </w:p>
    <w:p>
      <w:r>
        <w:t>3.Tether宣布在TON链上推出与迪拉姆挂钩的稳定币</w:t>
      </w:r>
    </w:p>
    <w:p>
      <w:r>
        <w:t>4.Grayscale：XRP信托基金现已向合格的认证投资者开放</w:t>
      </w:r>
    </w:p>
    <w:p>
      <w:r>
        <w:t>5.21Shares已提交S-1申请，计划推出首个XRP ETF“21Shares Core XRP Trust”</w:t>
      </w:r>
    </w:p>
    <w:p>
      <w:r>
        <w:t>6.DWF Labs联创：考虑对Eugene Ng采取进一步的法律行动</w:t>
      </w:r>
    </w:p>
    <w:p>
      <w:r>
        <w:t>7.3800万美元押注特朗普获胜的鲸鱼：没有政治目的，只为赚钱</w:t>
      </w:r>
    </w:p>
    <w:p>
      <w:r>
        <w:t>8.某地址早期花费5.8万美元买入了GOAT供应量的1.5%，收益约745万美元</w:t>
      </w:r>
    </w:p>
    <w:p>
      <w:r>
        <w:t>监管及政策</w:t>
      </w:r>
    </w:p>
    <w:p>
      <w:r>
        <w:t>美国政府寻求追回FTX前高管的1325万美元政治捐款</w:t>
      </w:r>
    </w:p>
    <w:p>
      <w:r>
        <w:t>据The block报道，根据联邦法院的一份新文件显示，美国政府正在就追回 FTX 前高管捐赠的最高 1325 万美元政治捐款进行谈判。该文件获得了负责审理前 FTX 高管 Sam Bankman-Fried 及其下属刑事案件的法官 Lewis Kaplan 的批准，政府在文件中要求在 1 月 15 日之前继续与多个政治行动委员会 (PAC) 进行谈判。</w:t>
      </w:r>
    </w:p>
    <w:p>
      <w:r>
        <w:t>政府要求更多时间“与 PAC 讨论这些实体从被告及其同谋那里获得的资金的可没收性”，并点名了几个团体：参议院多数党政治行动委员会、未来前进政治行动委员会和未来前进美国行动。这些团体通常与民主党结盟，或支持自由主义事业。</w:t>
      </w:r>
    </w:p>
    <w:p>
      <w:r>
        <w:t>OpenSecrets数据显示，FTX 前工程主管 Nishad Singh 向这些团体捐赠了约 1325 万美元。Nishad Singh 作证说，他按照 Bankman-Fried 的要求捐款，有时还会签署空白支票用于捐款。Singh 最近因作证指控他曾经的朋友兼上司 Bankman-Fried 而被判处有期徒刑，外加三年监督释放，成功避免了入狱。</w:t>
      </w:r>
    </w:p>
    <w:p>
      <w:r>
        <w:t>Tornado Cash联创Roman Storm的审判延期至明年4月14日</w:t>
      </w:r>
    </w:p>
    <w:p>
      <w:r>
        <w:t>据Cointelegraph报道，在 11 月 1 日举行的美国纽约南区地方法院电话会议上，法官 Katherine Polk Failla 下令将 Tornado Cash 联合创始人兼开发者 Roman Storm 的审判延期至 2025 年 4 月 14 日。Tornado Cash 联合创始人的法律团队一直在请求撤销对他的指控，声称这些指控完全基于他为加密货币混合服务编写代码。2023 年，检察官指控 Storm 和 Tornado 联合创始人 Roman Semenov犯有洗钱罪、违反制裁罪和无牌经营汇款业务罪。</w:t>
      </w:r>
    </w:p>
    <w:p>
      <w:r>
        <w:t>因无法确定买家实际损失，MAYC仿盘Mutant Ape Planet开发者免狱</w:t>
      </w:r>
    </w:p>
    <w:p>
      <w:r>
        <w:t>据彭博社报道，MAYC仿盘MutantApePlanet系列NFT开发者Aurelien Michel避免了因欺诈买家而入狱。法官表示很难确定买家实际损失了多少钱，因此他避免了因欺诈买家而入狱。26 岁的 Aurelien Michel 于去年 11 月承认犯有电信欺诈罪，承认他虚假承诺向数千名 NFT 买家提供“独家”福利。纽约布鲁克林美国检察官Breon Peace办公室的检察官表示，他在筹集了 290 万美元后放弃了该项目。联邦检察官要求判处他 37 个月的监禁，但法官最终判处他服刑一个月，并处以 1.5 万美元罚款及没收 140 万美元。</w:t>
      </w:r>
    </w:p>
    <w:p>
      <w:r>
        <w:t>此前消息，Mutant Ape Planet开发者已在欺诈案中认罪，同意支付140万美元罚金。</w:t>
      </w:r>
    </w:p>
    <w:p>
      <w:r>
        <w:t>美国国税局：账户冻结后收到的加密奖励仍须纳税</w:t>
      </w:r>
    </w:p>
    <w:p>
      <w:r>
        <w:t>据 News.bitcoin 报道，美国国税局 (IRS) 于 10 月发布了一份备忘录，尽管账户被冻结，收到的加密奖励在收到的当年仍须纳税，即使持有人以后无法使用他们的资金。该指南已发送给 IRS 小型企业/个体经营部门的 Michael R. Fiore，其中研究了一位假设的纳税人（称为“纳税人 A”），该纳税人在破产平台的账户中持有加密货币，并在账户冻结前获得了奖励，例如质押奖金。</w:t>
      </w:r>
    </w:p>
    <w:p>
      <w:r>
        <w:t>项目动态</w:t>
      </w:r>
    </w:p>
    <w:p>
      <w:r>
        <w:t>FTX已与Evolve Bank、SVCF达成和解协议，有望回收约2100万美元资产</w:t>
      </w:r>
    </w:p>
    <w:p>
      <w:r>
        <w:t>据CryptoSlate报道，破产的加密货币交易所FTX已与Evolve Bank和硅谷社区基金会（SVCF）达成和解协议，有望回收约2100万美元资产。10月30日的法庭文件显示，这些和解协议仍需法院批准，听证会定于11月20日举行。</w:t>
      </w:r>
    </w:p>
    <w:p>
      <w:r>
        <w:t>根据和解条款，Evolve Bank将向FTX返还约1277万美元，并保留46.27万美元作为赔偿费用。此外，银行将放弃所有对FTX的索赔。硅谷社区基金会则同意返还857万美元现金和34,208.70枚FTT代币，避免诉讼。该基金会此前通过出售捐赠的FTT筹得部分款项，用于外部捐赠，现留有部分余额。</w:t>
      </w:r>
    </w:p>
    <w:p>
      <w:r>
        <w:t>Tether宣布在TON链上推出与迪拉姆挂钩的稳定币</w:t>
      </w:r>
    </w:p>
    <w:p>
      <w:r>
        <w:t>据Cointelegraph报道，稳定币发行商Tether宣布其阿联酋迪拉姆（AED）挂钩的稳定币将上线The Open Network (TON) 区块链。在迪拜举办的TON Gateway活动上，Tether高级战略合作经理Alessandro Giori表示，TON是自推出以来最快达到10亿美元USDT的区块链，日均交易量达16万笔，拥有760万个USDT钱包，且已有超100个加密平台集成TON上的USDT。此外，TON区块链上的USDT将支持Fireblocks平台，进一步扩大生态系统的用户群体。此举紧随阿联酋对稳定币发布监管许可框架的批准，阿联酋的法币挂钩稳定币生态正逐步成型。</w:t>
      </w:r>
    </w:p>
    <w:p>
      <w:r>
        <w:t>Grayscale：XRP信托基金现已向合格的认证投资者开放</w:t>
      </w:r>
    </w:p>
    <w:p>
      <w:r>
        <w:t>Grayscale宣布其XRP信托基金现已向合格的认证投资者开放，提供接触XRP的投资机会。XRP是支持跨境支付的分布式网络XRP Ledger的核心代币。</w:t>
      </w:r>
    </w:p>
    <w:p>
      <w:r>
        <w:t>21Shares已提交S-1申请，计划推出首个XRP ETF“21Shares Core XRP Trust”</w:t>
      </w:r>
    </w:p>
    <w:p>
      <w:r>
        <w:t>据SEC文件披露，21Shares已提交S-1申请，计划推出首个XRP交易所交易基金（ETF）“21Shares Core XRP Trust”。该基金将追踪XRP价格，并计划在Cboe BZX交易所上市。该信托不涉及杠杆或衍生品，旨在通过CME CF Ripple-Dollar参考汇率（纽约版本）反映XRP的美元表现。Coinbase Custody将作为该信托的XRP托管方，负责保管全部资产。</w:t>
      </w:r>
    </w:p>
    <w:p>
      <w:r>
        <w:t>DWF Labs联创：考虑对Eugene Ng采取进一步的法律行动</w:t>
      </w:r>
    </w:p>
    <w:p>
      <w:r>
        <w:t>DWF Labs 联合创始人 Andrei Grachev 在 X 平台表示，当看到监控录像时感到震惊，这是一个人能做的最坏的事情，Eugene Ng 应该受到严厉的惩罚。我们从（OpenEden）撤回了资金，并考虑对 Eugene Ng 采取进一步的法律行动。</w:t>
      </w:r>
    </w:p>
    <w:p>
      <w:r>
        <w:t>此前消息，DWF Labs已解雇被指控“迷奸未遂”合伙人的管理和运营职务。</w:t>
      </w:r>
    </w:p>
    <w:p>
      <w:r>
        <w:t>3800万美元押注特朗普获胜的鲸鱼：没有政治目的，只为赚钱</w:t>
      </w:r>
    </w:p>
    <w:p>
      <w:r>
        <w:t>据《华尔街日报》报道，花费超 3000 万美元押注特朗普获胜的用户 Théo（化名）表示“没有政治目的，只是为了赚钱”。Théo 自称是一名法国人，曾居住在美国，在银行担任交易员。如果押注成功，他可以获得超过 8000 万美元的回报；如果押注失败，可能会损失全部或大部分资金。Théo 承认自己感到紧张，他表示相信特朗普会获胜，但他担心最后一刻的意外新闻发展可能会打乱他的赌注。</w:t>
      </w:r>
    </w:p>
    <w:p>
      <w:r>
        <w:t>三箭资本联创Zhu Su的妻子出售了一套价值3800万美元的新加坡豪宅</w:t>
      </w:r>
    </w:p>
    <w:p>
      <w:r>
        <w:t>据彭博社报道，已破产的加密对冲基金三箭资本 (Three Arrows Capital) 联合创始人 Zhu Su 的妻子陶雅琼（Evelyn）以 5100 万新元（3850 万美元）的价格出售了她在新加坡拥有的一栋豪宅，尽管其夫妻的其他一些资产被法院冻结。这笔交易于 7 月签署，并于上个月完成。这栋所谓的优质洋房坐落在新加坡植物园附近的达尔维路，占地 1,446 平方米（15,568 平方英尺）。陶雅琼于 2020 年以 2850 万新元的价格购买了这栋房子，此后对其进行了重新开发。</w:t>
      </w:r>
    </w:p>
    <w:p>
      <w:r>
        <w:t>Michael Saylor：MSTR与BTC存在独特关系，并公布MicroStrategy 9条原则</w:t>
      </w:r>
    </w:p>
    <w:p>
      <w:r>
        <w:t>MicroStrategy 创始人 Michael Saylor在 X 平台表示，MSTR 与 BTC 存在独特关系，并公布 MicroStrategy 的 9 条原则，具体为：</w:t>
      </w:r>
    </w:p>
    <w:p>
      <w:r>
        <w:t>投融资</w:t>
      </w:r>
    </w:p>
    <w:p>
      <w:r>
        <w:t>稳定币支付平台Bridge收购Web3钱包基础设施平台Triangle</w:t>
      </w:r>
    </w:p>
    <w:p>
      <w:r>
        <w:t>据CoinDesk报道，支付巨头Stripe计划收购的稳定币支付平台Bridge宣布收购Web3钱包基础设施平台Triangle，交易金额未披露。Triangle由Stripe前员工Tasti Zakarie创立，专注于通过开发者API简化数字资产钱包的集成，以推动主流用户进入区块链领域。此次收购将使Triangle团队加入Bridge，进一步推动可扩展的稳定币系统的开发。</w:t>
      </w:r>
    </w:p>
    <w:p>
      <w:r>
        <w:t>Bridge本身即将被Stripe以11亿美元收购，成为支付行业对加密资产最大规模的并购案之一。Triangle获得包括Social Capital、Alchemy Ventures、DCG和WndrCo等投资者支持，此次收购将为Bridge拓展其技术优势。</w:t>
      </w:r>
    </w:p>
    <w:p>
      <w:r>
        <w:t>Superscrypt正计划为其第二支投资基金筹集至多1亿美元</w:t>
      </w:r>
    </w:p>
    <w:p>
      <w:r>
        <w:t>据Bloomberg报道，新加坡国有投资公司淡马锡（Temasek）支持的区块链风投公司Superscrypt正计划为其第二支投资基金筹集至多1亿美元。知情人士透露，Temasek将与纽约金融科技公司Republic共同担任该基金的主要投资者和普通合伙人。</w:t>
      </w:r>
    </w:p>
    <w:p>
      <w:r>
        <w:t>淡马锡在2022年因FTX破产损失了2.75亿美元，并因此削减了高管薪资。在经历了市场低迷后，区块链领域的风投资金逐渐回升。Superscrypt专注于区块链协议和Web3应用的早期投资，已投资包括Space and Time和Aptos Labs等20多个项目。</w:t>
      </w:r>
    </w:p>
    <w:p>
      <w:r>
        <w:t>重要数据</w:t>
      </w:r>
    </w:p>
    <w:p>
      <w:r>
        <w:t>以太坊现货ETF昨日净流出1092.56万美元，ETF净资产比率达2.29%</w:t>
      </w:r>
    </w:p>
    <w:p>
      <w:r>
        <w:t>比特币现货ETF昨日净流出5494.03万美元，过去7日净流入后首次净流出</w:t>
      </w:r>
    </w:p>
    <w:p>
      <w:r>
        <w:t>10月份NFT销售额约为3.61亿美元，环比下降36%</w:t>
      </w:r>
    </w:p>
    <w:p>
      <w:r>
        <w:t>据 News.bitcoin 报道，10 月份 NFT 销售额继 9 月份下跌 47.9%之后，又下跌了 36%。当月销售额约为 3.615 亿美元，以太坊 NFT 占据主导地位。基于以太币的 NFT 带来了超过 1.2 亿美元的收入，较 9 月份下滑 34.11%。紧随其后的是比特币 NFT，销售额达到 6960 万美元，下降了 27.17%。Solana 位居第三，销售额为 6626 万美元，较 9 月份下降 22.94%。</w:t>
      </w:r>
    </w:p>
    <w:p>
      <w:r>
        <w:t>某地址早期花费5.8万美元买入了GOAT供应量的1.5%，收益约745万美元</w:t>
      </w:r>
    </w:p>
    <w:p>
      <w:r>
        <w:t>据 Arkham 监测，钱包开头 4Jpef 的某地址在早期花费 5.8 万美元购买了 GOAT 供应量的 1.5%，收益约 745 万美元。该地址之前从持有 1.4% DADDY 供应量的钱包中收到了 10.4 万枚 DADDY。 这些 DADDY 代币也在 DADDY 推出后 2 小时内被购买。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