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晚间必读5篇 | 美国大选观战与交易指南</w:t>
      </w:r>
    </w:p>
    <w:p>
      <w:pPr>
        <w:pStyle w:val="Heading1"/>
      </w:pPr>
      <w:r>
        <w:t>1.漫长的等待：山寨币的收获季何时会来？</w:t>
      </w:r>
    </w:p>
    <w:p>
      <w:r>
        <w:t>随着美国大选临近尾声，比特币波动幅度愈加剧烈，币价冲击新高的同时回调也更加明显。受此影响，山寨币普遍一片惨淡，就连接连爆出财富效应的Meme币也有所哑火。有数据显示，2017 年热门代币中的 95% 现已淡出市场，如LTC、XMR和ETC等。而本轮周期，VC币大多在上所后没有经历暴涨就一路走向看不见底部的深谷。那么投资者苦等的山寨季是否还会来临？点击阅读</w:t>
      </w:r>
    </w:p>
    <w:p>
      <w:pPr>
        <w:pStyle w:val="Heading1"/>
      </w:pPr>
      <w:r>
        <w:t>2.大选倒计时：经济指标和资产类别如何揭示选举结果可能性？</w:t>
      </w:r>
    </w:p>
    <w:p>
      <w:r>
        <w:t>美国总统选举投票日定于美东时间11月5日，作为年度最大政治经济事件，吸引了全球金融市场的关注。11月2日，美国副总统哈里斯和前总统特朗普同时在北卡罗来纳州参加竞选活动。两人的专机停靠在同一个停机坪上，彼此之间只隔了几十米距离，凸显了选情的焦灼状态，而特朗普与哈里斯的激烈竞争，也引发了“特朗普交易”的资产价格波动。点击阅读</w:t>
      </w:r>
    </w:p>
    <w:p>
      <w:pPr>
        <w:pStyle w:val="Heading1"/>
      </w:pPr>
      <w:r>
        <w:t>3.Bloomerg：烧钱的大选——11000个政治团体花费147亿美元</w:t>
      </w:r>
    </w:p>
    <w:p>
      <w:r>
        <w:t>美国政治体系依靠金钱运转——而且是大量金钱。由于没有法律限制选举白宫和国会候选人的资金数额，共和党和民主党争夺严重分裂的选民，选民被广告、短信和邮件淹没。点击阅读</w:t>
      </w:r>
    </w:p>
    <w:p>
      <w:pPr>
        <w:pStyle w:val="Heading1"/>
      </w:pPr>
      <w:r>
        <w:t>4.为什么说ReStaking赛道的吸血鬼攻击是造成Ethereum生态应用匮乏的元凶</w:t>
      </w:r>
    </w:p>
    <w:p>
      <w:r>
        <w:t>这周末社交网络很是热闹，又开始了新的一轮对ETH的辩论，我想起因应该是两个，首先Vitalik与ETHPanda的访谈引起了中文社区的广泛讨论，另一方面相比于SOL，ETH对BTC汇价持续走低也引发了广泛的不满。关于这个问题，笔者也有一些观点，希望与诸君分享。点击阅读</w:t>
      </w:r>
    </w:p>
    <w:p>
      <w:pPr>
        <w:pStyle w:val="Heading1"/>
      </w:pPr>
      <w:r>
        <w:t>5.中金：美国大选观战与交易指南</w:t>
      </w:r>
    </w:p>
    <w:p>
      <w:r>
        <w:t>特朗普在摇摆州依然保持领先。</w:t>
      </w:r>
      <w:r>
        <w:t>截至11月1日，全国民调中，特朗普依然领先，支持率为48.4%，领先哈里斯约0.3个百分点。作为对比，2016年和2020年大选同一时期，特朗普分别落后希拉里与拜登7.8和1.5个百分点。从摇摆州看，特朗普维持领先，但相比一周之前略有收窄，同时密歇根和威斯康星州被哈里斯反超。参考当前民调，如果假设完全按照各州当前民调来分配选举人票，那么特朗普和哈里斯将分别赢得287和251票（270票为胜选的门槛）。点击阅读</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