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Paxos再推收益型美元稳定币USDG：获Robinhood和Galaxy等加密巨头支持，大举推进合规布局</w:t>
      </w:r>
    </w:p>
    <w:p>
      <w:r>
        <w:t>作者：Nancy，PANews</w:t>
      </w:r>
    </w:p>
    <w:p>
      <w:r>
        <w:t>自去年BUSD遭遇监管绞杀淡出稳定币舞台中心后，发行方Paxos不得不调整策略并加强合规建设。近期，Paxos宣布发行新加坡合规稳定币网络Global Dollar Network（USDG）获得多家加密巨头加入，并通过储备收益分配来推动该稳定币的广泛应用。</w:t>
      </w:r>
    </w:p>
    <w:p>
      <w:pPr>
        <w:pStyle w:val="Heading3"/>
      </w:pPr>
      <w:r>
        <w:t>获新加坡监管局批准的合规稳定币，引入储备收益分配机制</w:t>
      </w:r>
    </w:p>
    <w:p>
      <w:r>
        <w:t>在获得新加坡金融管理局（MAS）的正式批准后，Paxos在本月初宣布推出合规美元稳定币USDG。目前，该稳定币在以太坊区块链上运行，未来将根据监管发展扩展至其他公链。</w:t>
      </w:r>
    </w:p>
    <w:p>
      <w:r>
        <w:t>USDG采用1:1的美元储备支持，储备形式包括美元存款、短期美国政府债券和其他现金等价物。而新加坡资产规模最大的银行星展银行（DBS）作为USDG的主要银行合作伙伴，负责其美元储备的管理。</w:t>
      </w:r>
    </w:p>
    <w:p>
      <w:r>
        <w:t>Paxos计划在11月发布USDG首份鉴证报告，该鉴证报告拟由独立第三方会计师事务所Enrome LLP出具，此项审查将依据新加坡特许会计师协会制定的标准进行。为建立社区信任以及确保财务数据完全透明和可靠，Paxos承诺后续将每月发布证明报告。</w:t>
      </w:r>
    </w:p>
    <w:p>
      <w:r>
        <w:t>在多方合规稳定币的激烈角逐下，USDG还引入了创新的收益分配机制来增加竞争力。“稳定币正在重新构建金融系统，彻底改变人们与美元及支付方式的互动方式。然而，当前主流的稳定币并未受到监管，且完全保留储备资产的收益。USDG其实是一种社区代币，将几乎所有的收益返还给参与者且任何人都可以加入。该网络旨在激励全球范围内的稳定币使用，并加速这一技术的社会化普及。”Paxos联合创始人兼CEO Charles Cascarilla表示。</w:t>
      </w:r>
    </w:p>
    <w:p>
      <w:r>
        <w:t>与Tether（USDT）和Circle（USDC）等主流稳定币不同，USDG允许其合作伙伴获得高达100%的收益，这些收益来自平台上支持USDG的资产。USDG将根据合作方不同的参与方式以及在网络中所创造流动性等因素进行奖励分配，托管机构、交易所、支付技术公司以及金融部门的其他机构均可通过官方邀请加入。</w:t>
      </w:r>
    </w:p>
    <w:p>
      <w:r>
        <w:t>目前，USDG公布的合作伙伴包括Anchorage Digital、Bullish、Galaxy Digital、Kraken、Nuvei、Paxos和Robinhood。</w:t>
      </w:r>
    </w:p>
    <w:p>
      <w:pPr>
        <w:pStyle w:val="Heading3"/>
      </w:pPr>
      <w:r>
        <w:t>加强合规建设，推进稳定币版图扩张</w:t>
      </w:r>
    </w:p>
    <w:p>
      <w:r>
        <w:t>Paxos是稳定币市场的重要参与方，接连获得了美国由纽约金融服务局（NYDFS）、新加坡金融管理局（MAS）和阿布扎比全球市场金融服务监管局（FSRA）的监管许可，先后发行的资产包括USDP、PAXG、BUSD、PYUSD、USDL和USDG。</w:t>
      </w:r>
    </w:p>
    <w:p>
      <w:r>
        <w:t>其中，曾经占据市场重要地位的BUSD在2023年被多家美国监管机构调查后大伤元气， 尽管美国SEC在今年7月宣布放弃对Paxos的调查后并认定BUSD不再是证券，但该稳定币的市场份额已被其他竞争对手吞噬，且也已对Paxos的声誉和业务带来不小的冲击。</w:t>
      </w:r>
    </w:p>
    <w:p>
      <w:r>
        <w:t>面对这一挑战，Paxos也在今年积极探索更多的合作机会和业务模式。例如，今年1月，稳定币 USDP正式上线Solana网络；6月，Paxos推出了一种收益型且以美元计价的稳定币Lift Dollar (USDL)，受阿拉伯联合酋长国 (UAE) 监管；10月，Paxos宣布推出稳定币支付平台，为支付提供商和商家提供稳定币支付和提现服务；同月，Paxos宣布将与Stellar网络集成，计划于2024年底之前将资产引入Stellar网络等。</w:t>
      </w:r>
    </w:p>
    <w:p>
      <w:r>
        <w:t>且在今年6月，为了将资源更加集中于代币化和稳定币等核心业务，Paxos进行了战略性的裁员调整。尽管如此，Paxos仍强调其财务状况稳健，资产负债表上持有超过5亿美元的资金。</w:t>
      </w:r>
    </w:p>
    <w:p>
      <w:r>
        <w:t>另外，Paxos还引入具有监管背景的人才来进一步强化其合规体系建设。例如，今年5月，“加密教父”、前美CFTC主席J. Christopher Giancarlo 加入Paxos董事会，为这家发行商提供指导和建议。</w:t>
      </w:r>
    </w:p>
    <w:p>
      <w:r>
        <w:t>“区块链和稳定币正在重塑金融体系，使其与互联网共生。稳定币或数字美元（通过区块链技术数字化的美元）是支付系统的关键升级，它将彻底改变货币流动，允许更多人参与全球经济，并确保未来几年美元的霸主地位。”不久前，Charles Cascarilla在致美国主要总统候选人的一封公开信中再次强调了稳定币对美元未来影响重大。</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