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1100万美元持仓曝光 密歇根州养老基金大举投资以太坊ETF</w:t>
      </w:r>
    </w:p>
    <w:p>
      <w:r>
        <w:t>来源：区块链骑士</w:t>
      </w:r>
    </w:p>
    <w:p>
      <w:r>
        <w:t>密歇根州退休系统（State of Michigan Retirement System）在其最新的13-F文件中披露了超过1100万美元的现货以太坊ETF敞口。</w:t>
      </w:r>
    </w:p>
    <w:p>
      <w:r>
        <w:t>因此，</w:t>
      </w:r>
      <w:r>
        <w:t>密歇根州成为第一个投资以太坊的州，目前在以太坊ETF中持有较大仓位</w:t>
      </w:r>
      <w:r>
        <w:t>。此前，密歇根州在现货BTC ETF中投资了700万美元。</w:t>
      </w:r>
    </w:p>
    <w:p>
      <w:r>
        <w:t>截至9月30日，密歇根州养老基金持有46万股灰度以太坊基金（ETHE）股票，相当于1000万美元。</w:t>
      </w:r>
    </w:p>
    <w:p>
      <w:r>
        <w:t>此外，</w:t>
      </w:r>
      <w:r>
        <w:t>该基金还持有灰度的以太坊迷你信托基金（Ethereum Mini Trust）46万股</w:t>
      </w:r>
      <w:r>
        <w:t>，相当于110万美元。</w:t>
      </w:r>
    </w:p>
    <w:p>
      <w:r>
        <w:t>VanEck数字资产研究主管Matthew Sigel强调，这使得国家养老金分别成为这些基金股票的第四大和第二大持有者。</w:t>
      </w:r>
    </w:p>
    <w:p>
      <w:r>
        <w:t>13-F表格显示，</w:t>
      </w:r>
      <w:r>
        <w:t>密歇根州养老基金在最新提交的13-F表格中报告，仍持有ARK21 Shares Bitcoin ETF（ARKB）的股票</w:t>
      </w:r>
      <w:r>
        <w:t>。</w:t>
      </w:r>
    </w:p>
    <w:p>
      <w:r>
        <w:t>随着BTC价格的上涨，截至9月30日，其持股金额接近700万美元。</w:t>
      </w:r>
    </w:p>
    <w:p>
      <w:r>
        <w:t>值得注意的是，随着以太坊ETF的加入，截至第三季度末，国库对ETH的敞口超过了BTC。</w:t>
      </w:r>
    </w:p>
    <w:p>
      <w:r>
        <w:t>彭博社高级ETF分析师Eric Balchunas表示：“国家养老基金的投资对以太坊来说是一个'相当大的胜利'。”</w:t>
      </w:r>
    </w:p>
    <w:p>
      <w:r>
        <w:t>“尽管与BTC相比，以太坊的年度价格表现乏善可陈，但该基金还是决定增加对以太坊的投资。”</w:t>
      </w:r>
    </w:p>
    <w:p>
      <w:r>
        <w:t>此外，除密歇根养老基金外，威斯康星州投资委员会也报告称通过ETF对BTC进行了1.64亿美元的投资。泽西市和佛罗里达州的政界人士也公开提到今年将BTC加入他们的养老基金。</w:t>
      </w:r>
    </w:p>
    <w:p>
      <w:r>
        <w:t>这是Balchunas认为“以太坊ETF获得州养老基金关注是一大胜利”的原因</w:t>
      </w:r>
      <w:r>
        <w:t>。</w:t>
      </w:r>
    </w:p>
    <w:p>
      <w:r>
        <w:t>在比较以太坊和BTC的ETF流入量时，也可以看到它们之间的业绩差距。在美国交易的BTC ETF年流入量为242亿美元，而以太坊ETF则出现了近4.8亿美元的负净流量。</w:t>
      </w:r>
    </w:p>
    <w:p>
      <w:r>
        <w:t>ETFStore首席执行官Nate Geraci曾在3月份预测，</w:t>
      </w:r>
      <w:r>
        <w:t>以太坊ETF将比市场预期的“规模更大”</w:t>
      </w:r>
      <w:r>
        <w:t>。</w:t>
      </w:r>
    </w:p>
    <w:p>
      <w:r>
        <w:t>Geraci解释说：“BTCETF的需求也被严重低估了，因此以太坊ETF也可能遭遇同样的情况。”</w:t>
      </w:r>
    </w:p>
    <w:p>
      <w:r>
        <w:t>Geraci在11月3日重申了他的观点，并补充说，在美国交易的以太坊ETF资金流入开始回升只是“时间问题”。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