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2024年美国大选选举日投票开始；Hamster Kombat三个月内流失2.6亿玩家</w:t>
      </w:r>
    </w:p>
    <w:p>
      <w:r>
        <w:t>今日要闻提示：</w:t>
      </w:r>
    </w:p>
    <w:p>
      <w:r>
        <w:t>2024年美国大选选举日投票开始；美新罕布什尔州小镇“午夜投票”结果中哈里斯和特朗普持平</w:t>
      </w:r>
    </w:p>
    <w:p>
      <w:r>
        <w:t>Hamster Kombat三个月内流失2.6亿玩家，用户数骤降86%</w:t>
      </w:r>
    </w:p>
    <w:p>
      <w:r>
        <w:t>密歇根州养老金持有1000万美元以太坊ETF，成首个投资ETH ETF的州级养老金</w:t>
      </w:r>
    </w:p>
    <w:p>
      <w:r>
        <w:t>英国某养老金基金已正式将3%的资产配置至比特币</w:t>
      </w:r>
    </w:p>
    <w:p>
      <w:r>
        <w:t>Paxos稳定币USDG将储备产生的收益返还给网络合作伙伴</w:t>
      </w:r>
    </w:p>
    <w:p>
      <w:r>
        <w:t>比特币现货ETF昨日总净流出5.41亿美元，总净流出达到历史次高</w:t>
      </w:r>
    </w:p>
    <w:p>
      <w:r>
        <w:t>比特币挖矿难度突破100 T，再创历史新高</w:t>
      </w:r>
    </w:p>
    <w:p>
      <w:r>
        <w:t>数据：Mt. Gox地址今日转出34371枚比特币，价值超23亿美元</w:t>
      </w:r>
    </w:p>
    <w:p>
      <w:r>
        <w:t>监管消息</w:t>
      </w:r>
    </w:p>
    <w:p>
      <w:r>
        <w:t>上海市数字人民币试点应用工作部署会召开</w:t>
      </w:r>
    </w:p>
    <w:p>
      <w:r>
        <w:t>据金十引援上海金融官微，为贯彻落实党的二十届三中全会关于“稳妥推进数字人民币研发和应用”总体要求，根据人民银行关于数字人民币试点工作部署，上海市制定了数字人民币试点应用新一轮行动方案，并于11月4日召开工作部署会。行动方案明确，要进一步稳妥推进数字人民币应用与服务创新，力争到2025年底，基本形成场景覆盖面广、支付服务体验良好、创新应用丰富、各方参与积极的数字人民币生态体系。</w:t>
      </w:r>
    </w:p>
    <w:p>
      <w:r>
        <w:t>灰度数字大盘股基金作为ETP上市申请现已在《美国联邦公报》上公布</w:t>
      </w:r>
    </w:p>
    <w:p>
      <w:r>
        <w:t>据官方消息，灰度宣布，纽约证券交易所Arca, Inc.的19b-4表格提议将灰度数字大盘股基金（GDLC）作为ETP上市和交易，该表格已在《美国联邦公报》上公布，正式启动审核流程，该流程最多可能需要240天。作为19b-4表格提交的一部分，NYSE Arca拟议的规则变更旨在修订交易所对持有除比特币和以太坊之外的商品和数字资产的ETP的定义。</w:t>
      </w:r>
    </w:p>
    <w:p>
      <w:r>
        <w:t>截至2024年11月1日，GDLC的管理资产已超过5.3亿美元，其中Bitcoin占比76.53%、以太坊占比16.92%、Solana占比4.36%、XRP占比1.63%、Avalanche占比0.56%。</w:t>
      </w:r>
    </w:p>
    <w:p>
      <w:r>
        <w:t>2024年美国大选选举日投票开始</w:t>
      </w:r>
    </w:p>
    <w:p>
      <w:r>
        <w:t>当地时间11月5日是美国总统选举的正式投票日。美国东部时间11月5日零时刚过，新罕布什尔州小镇迪克斯维尔山口的选民率先开始投票，这标志着第60届美国总统选举投票正式开始。当天，全美绝大多数投票站都是在早晨开放，并持续开放至5日晚间。根据美国佛罗里达大学选举实验室的数据，截至当地时间11月4日早上，全美已有超过7802万名选民进行了提前投票。本届美国总统候选人分别为民主党候选人、现任副总统卡玛拉·哈里斯和共和党候选人、前总统唐纳德·特朗普。美国媒体普遍认为，2024年大选是美国近年来选情最为胶着的总统选举。</w:t>
      </w:r>
    </w:p>
    <w:p>
      <w:r>
        <w:t>马斯克的“百万美元抽奖”活动获准继续进行</w:t>
      </w:r>
    </w:p>
    <w:p>
      <w:r>
        <w:t>美国新罕布什尔州小镇“午夜投票”结果出炉 哈里斯和特朗普持平</w:t>
      </w:r>
    </w:p>
    <w:p>
      <w:r>
        <w:t>AI</w:t>
      </w:r>
    </w:p>
    <w:p>
      <w:r>
        <w:t>OpenAI与监管洽谈成为营利性公司</w:t>
      </w:r>
    </w:p>
    <w:p>
      <w:r>
        <w:t>英伟达洽谈参与马斯克旗下初创公司xAI的本轮融资</w:t>
      </w:r>
    </w:p>
    <w:p>
      <w:r>
        <w:t>项目动态</w:t>
      </w:r>
    </w:p>
    <w:p>
      <w:r>
        <w:t>OpenSea全新版本将于12月上线，已开放候补名单注册</w:t>
      </w:r>
    </w:p>
    <w:p>
      <w:r>
        <w:t>据官方消息，NFT交易市场OpenSea宣布全新版本将于12月上线，现已开放候补名单注册。</w:t>
      </w:r>
    </w:p>
    <w:p>
      <w:r>
        <w:t>Vitalik：开源是人类共同的财富，应成为自由国际合作的空间</w:t>
      </w:r>
    </w:p>
    <w:p>
      <w:r>
        <w:t>就俄罗斯开发者被移除引发关于Linux内核的讨论，以太坊联合创始人Vitalik Buterin在X平台发文表示：“非常令人担忧。开源是人类共同的财富，应该成为自由国际合作的空间。像这样的行为如果变得常态化，其后果看起来非常糟糕。”</w:t>
      </w:r>
    </w:p>
    <w:p>
      <w:r>
        <w:t>密歇根州养老金持有1000万美元以太坊ETF，成首个投资ETH ETF的州级养老金</w:t>
      </w:r>
    </w:p>
    <w:p>
      <w:r>
        <w:t>据The Block报道，密歇根州退休系统披露其持有价值约1000万美元的Grayscale现货以太坊ETF（ETHE），成为自今年7月该ETF上线以来首个投资该产品的州级养老金。此外，还持有价值约110万美元的Grayscale以太坊迷你ETF。该系统此前已披露持有约700万美元的现货比特币ETF。</w:t>
      </w:r>
    </w:p>
    <w:p>
      <w:r>
        <w:t>英国某养老金基金已正式将3%的资产配置至比特币</w:t>
      </w:r>
    </w:p>
    <w:p>
      <w:r>
        <w:t>据CoinDesk报道，英国首家养老金基金已正式将3%的资产配置至比特币，成为该国首个直接投资加密货币的养老金基金。此次投资由养老金专家Cartwright公司指导，基金资产总额为5000万英镑（约6500万美元），而非通过现货ETF等替代途径持有，且采用五个独立机构分配私钥的方式保障资产安全。</w:t>
      </w:r>
    </w:p>
    <w:p>
      <w:r>
        <w:t>Cartwright还推出了比特币员工福利计划，允许企业直接向员工的数字钱包支付比特币，目前已有五家公司对该产品表示兴趣。Cartwright的数字资产主管Glenn Cameron指出，此次投资是在经过详尽的ESG和安全性评估后才达成的，体现了信托人对加密资产的前瞻性认可。</w:t>
      </w:r>
    </w:p>
    <w:p>
      <w:r>
        <w:t>Paxos稳定币USDG将储备产生的收益返还给网络合作伙伴</w:t>
      </w:r>
    </w:p>
    <w:p>
      <w:r>
        <w:t>据CoinDesk报道，Paxos联合Robinhood、Kraken、Galaxy Digital等加密巨头推出新的稳定币“全球美元”（USDG），目标是通过收益分配推动该稳定币的广泛应用。USDG由Paxos在新加坡发行，并符合新加坡金融管理局即将出台的稳定币框架要求。</w:t>
      </w:r>
    </w:p>
    <w:p>
      <w:r>
        <w:t>该项目被称为“全球美元网络”（Global Dollar Network），原始合作伙伴包括Anchorage Digital、Bullish、Nuvei、Paxos等。不同于其他稳定币保留全部储备利息，USDG将储备产生的收益返还给网络合作伙伴，激励他们增强网络的流动性和连接性。DBS银行将作为首要银行合作伙伴，负责USDG储备的现金管理和托管。</w:t>
      </w:r>
    </w:p>
    <w:p>
      <w:r>
        <w:t>Paxos 首席执行官Charles Cascarilla表示：“这实际上是一种社区代币。任何人都可以加入全球美元网络，并通过活动获得奖励。我们分配了大约 97% 的经济利益。这与迄今为止其他稳定币的建立和创建方式有很大不同。”</w:t>
      </w:r>
    </w:p>
    <w:p>
      <w:r>
        <w:t>a16z再为美国加密行业政治活动捐赠超2300万美元资金</w:t>
      </w:r>
    </w:p>
    <w:p>
      <w:r>
        <w:t>a16z合伙人Chris Dixon在X平台发文表示：“今天我们向Fairshake及其关联的政治行动委员会（PACs）为2026年中期选举周期额外捐赠了超过2300万美元的资金。无论选举日发生什么，我们对政策努力采取长期策略。对Fairshake的贡献只是实现我们最终目标的一个重要组成部分，即建立明确的法律来监管加密行业，同时保护消费者并让创业者可以放心地创新构建。许多行业来到华盛顿要求削减法规，而我们来到这里是要求建立法规。”</w:t>
      </w:r>
    </w:p>
    <w:p>
      <w:r>
        <w:t>育碧首款Web3游戏《Champions Tactics》遭遇单玩家自动胜利漏洞，排位赛几乎瘫痪</w:t>
      </w:r>
    </w:p>
    <w:p>
      <w:r>
        <w:t>据Video Games Chronicle报道，育碧（Ubisoft）最近推出的NFT角色扮演游戏《Champions Tactics: Grimoria Chronicles》遭遇重大漏洞，有一名玩家通过不明方式实现了“自动胜利”，导致其他玩家无法正常进行排位赛。这位玩家（昵称为Schilleri11或Paulstar111）在每场线上对战中自动获胜，排名榜上显示他已进行超过56,000场比赛。</w:t>
      </w:r>
    </w:p>
    <w:p>
      <w:r>
        <w:t>受影响的玩家在Discord服务器上抱怨称，每次匹配到此玩家都无条件输掉比赛，导致游戏无法正常进行。游戏的Discord管理员已表示团队知悉该问题并已封禁该玩家，但部分玩家反馈该账户仍在活跃。Ubisoft正在加紧修复漏洞，但该事件已引发玩家对游戏稳定性的强烈不满。</w:t>
      </w:r>
    </w:p>
    <w:p>
      <w:r>
        <w:t>《Champions Tactics》官推公告称，针对上周末的匹配问题，团队已找到解决方案，正在制定补偿计划，以回馈玩家的耐心与支持。</w:t>
      </w:r>
    </w:p>
    <w:p>
      <w:r>
        <w:t>Swell：SWELL空投将于11月7日开放领取</w:t>
      </w:r>
    </w:p>
    <w:p>
      <w:r>
        <w:t>据Swell官方公告，$SWELL代币即将上线，用户可于11月7日通过指定链接进行领取。</w:t>
      </w:r>
    </w:p>
    <w:p>
      <w:r>
        <w:t>Hamster Kombat三个月内流失2.6亿玩家，用户数骤降86%</w:t>
      </w:r>
    </w:p>
    <w:p>
      <w:r>
        <w:t>据Protos报道，曾在8月拥有3亿用户的Telegram“点赚”游戏Hamster Kombat，目前月活跃用户数已锐减至约4100万，流失玩家超2.6亿。该游戏代币HMSTR自9月26日高点$0.009993暴跌76%，现价仅为$0.002392。</w:t>
      </w:r>
    </w:p>
    <w:p>
      <w:r>
        <w:t>尽管Telegram CEO曾称其为“全球增长最快的数字服务”，但粗糙的AI画质和枯燥的玩法未能留住玩家。游戏频繁推迟空投并实施严格的反作弊系统，导致230万用户被封禁，68亿枚HMSTR代币被没收。此外，Hamster Kombat还受到伊朗和俄罗斯政府的批评，认为其对社会有负面影响。</w:t>
      </w:r>
    </w:p>
    <w:p>
      <w:r>
        <w:t>融资消息</w:t>
      </w:r>
    </w:p>
    <w:p>
      <w:r>
        <w:t>渣打银行加密托管公司Zodia正洽谈筹集5000万美元资金</w:t>
      </w:r>
    </w:p>
    <w:p>
      <w:r>
        <w:t>据彭博社报道，渣打银行加密托管公司Zodia Custody首席执行官Julian Sawyer在接受采访时表示，该公司正在寻求从投资者那里获得5000万美元的资金，以推动其进军新地区和扩大产品范围的计划。Sawyer补充说，尽管Zodia目前得到了多家批发金融公司的支持，但它现在希望吸引更多不同类型的投资者，包括支付和代币化公司；专注于加密货币的咨询公司Architect Partners正在协助上个月开始的这项工作。</w:t>
      </w:r>
    </w:p>
    <w:p>
      <w:r>
        <w:t>Coatue Management正寻求筹集10亿美元，以加码人工智能和科技创新投资</w:t>
      </w:r>
    </w:p>
    <w:p>
      <w:r>
        <w:t>据Bloomberg报道，科技投资公司Coatue Management正寻求筹集10亿美元，以加码人工智能和科技创新投资，这是该公司数年来首次为其旗舰基金募资。据悉，此轮融资将主要来自机构投资者，部分资金则通过Raymond James and Associates渠道募集，面向高净值个人客户。这也是Coatue自2017年以来首次通过银行或经纪商客户筹资。</w:t>
      </w:r>
    </w:p>
    <w:p>
      <w:r>
        <w:t>Coatue由Philippe Laffont创立，目前管理约500亿美元资产。Laffont长期看好人工智能的前景，预计AI技术将在未来推动能源和基础设施领域的需求。他认为尽管部分企业估值较高，AI投资机会依然巨大。</w:t>
      </w:r>
    </w:p>
    <w:p>
      <w:r>
        <w:t>“Solidity 2.0”开发公司Vlayer完成1000万美元的pre-seed轮融资</w:t>
      </w:r>
    </w:p>
    <w:p>
      <w:r>
        <w:t>据The Block报道，加密初创公司Vlayer完成1000万美元的pre-seed轮融资，投资方包括a16z Crypto Startup Accelerator (CSX)、Credo Ventures和BlockTower Capital。该公司致力于开发“Solidity 2.0”，即以太坊智能合约的新版本，旨在引入可验证数据基础设施。</w:t>
      </w:r>
    </w:p>
    <w:p>
      <w:r>
        <w:t>Vlayer计划在Solidity语言中引入四大新功能：时间旅行（基于历史链上数据执行合约）、传送（跨EVM兼容网络运行合约）、Web证明和电子邮件证明（验证和整合网页及邮件内容）。联合创始人兼CEO Hubert Rachwalski von Rejchwald表示，此举将使零知识证明（ZK）更易于被Solidity开发者使用。Vlayer当前处于公开测试阶段，主网和代币预计将在2025年上线。</w:t>
      </w:r>
    </w:p>
    <w:p>
      <w:r>
        <w:t>矿业消息</w:t>
      </w:r>
    </w:p>
    <w:p>
      <w:r>
        <w:t>德国电信与梅茨勒银行合作试点利用剩余能源的比特币挖矿基础设施</w:t>
      </w:r>
    </w:p>
    <w:p>
      <w:r>
        <w:t>据官方消息，德国电信子公司MMS与梅茨勒银行(Bankhaus Metzler)合作，启动了一项试点项目，旨在利用剩余能源运营比特币挖矿基础设施。挖矿将采用来自可再生能源的电力，这些电力由于电网输入能力不足和/或缺乏存储选项而原本无法得到利用。该试点项目旨在为后续项目的规划提供有效的现场数据和见解。</w:t>
      </w:r>
    </w:p>
    <w:p>
      <w:r>
        <w:t>比特币挖矿难度突破100 T，再创历史新高</w:t>
      </w:r>
    </w:p>
    <w:p>
      <w:r>
        <w:t>CloverPool（原BTC.com）数据显示，比特币挖矿难度在区块高度868,896（2024-11-05 06:28:08）处迎来挖矿难度调整，挖矿难度上调6.24%至101.65 T，目前全网平均算力为831.56 EH/s。</w:t>
      </w:r>
    </w:p>
    <w:p>
      <w:r>
        <w:t>重要数据</w:t>
      </w:r>
    </w:p>
    <w:p>
      <w:r>
        <w:t>数据：Mt. Gox地址转出价值约22亿美元的比特币</w:t>
      </w:r>
    </w:p>
    <w:p>
      <w:r>
        <w:t>据Arkham数据，Mt. Gox冷钱包地址（12Gws开头）于今日7:38将32371枚比特币（价值近22亿美元）转移至一个未标记的钱包地址（1FG2CvCnJAsb48Y1r3R43WwHwFJhXRveoy）。</w:t>
      </w:r>
    </w:p>
    <w:p>
      <w:r>
        <w:t>随后，Mt. Gox冷钱包地址再次转出2000枚比特币</w:t>
      </w:r>
    </w:p>
    <w:p>
      <w:r>
        <w:t>据Arkham数据，Mt. Gox冷钱包地址（1Jbez开头）于今日8:58将2000枚比特币（价值约1.36亿美元）转移至一个未标记的钱包地址（15gNRVceULY553Mx5vw1KgDgr83MCa8Aok）。</w:t>
      </w:r>
    </w:p>
    <w:p>
      <w:r>
        <w:t>美国上市公司Semler Scientific再次增持47枚BTC，总持有量达到1058 BTC</w:t>
      </w:r>
    </w:p>
    <w:p>
      <w:r>
        <w:t>数据：10月份加密市场大多数指标均有所增加，链上总交易量增长28.1%</w:t>
      </w:r>
    </w:p>
    <w:p>
      <w:r>
        <w:t>据The Block研究总监@lars0x发布的帖子，10月份加密市场大多数指标均有所增加，调整后的链上总交易量增长28.1%至4200亿美元（BTC：+32.1%，ETH：+20.9%）。调整后稳定币链上交易量增加8%至8990亿美元，发行供应量减少0.7%至1493亿美元，其中USDT占79.5%，USDC占16.9%：</w:t>
      </w:r>
    </w:p>
    <w:p>
      <w:r>
        <w:t>10月份BTC矿工收入增长25.4%至10.2亿美元，而ETH质押者收入增长5.8%至2.215亿美元。10月份总共销毁了41648枚ETH，相当于1.05亿美元。自2021年8月上旬实施EIP-1559以来，已销毁总计443万枚ETH，相当于125亿美元。以太坊上的月度NFT市场交易量增长 26.5%至1.216亿美元。</w:t>
      </w:r>
    </w:p>
    <w:p>
      <w:r>
        <w:t>10月份合法CEX现货交易量增长16.3%至8430亿美元，所有BTC现货ETF的月净流量为+53亿美元。10月30日，IBIT净流入达8.72亿美元创新高。比特币期货未平仓合约增加22.9%，以太坊期货未平仓合约增加14.6%。BTC月度期货交易量增加12.1%至1.25万亿美元。CME比特币期货未平仓合约增加21.5%至125亿美元新高（日均成交量增加9.6%至53亿美元）。比特币期权未平仓合约增加35.7%，以太坊期权未平仓合约与上个月持平。BTC月度期权交易量增长39.8%至540亿美元，ETH月度期权交易量增长4.7%至102亿美元）。</w:t>
      </w:r>
    </w:p>
    <w:p>
      <w:r>
        <w:t>多个巨鲸向CEX存入数百万美元的AAVE代币，疑似正在抛售</w:t>
      </w:r>
    </w:p>
    <w:p>
      <w:r>
        <w:t>据Lookonchain监测，鲸鱼们正在抛售$AAVE。链上数据显示：</w:t>
      </w:r>
    </w:p>
    <w:p>
      <w:r>
        <w:t>• 地址0x7634在50分钟前从Aave提取了25790枚$AAVE（约339万美元），并存入MEXC。</w:t>
      </w:r>
    </w:p>
    <w:p>
      <w:r>
        <w:t>• 地址0x790c在3小时前从Aave提取了7822枚$AAVE（约104万美元），并存入Binance。</w:t>
      </w:r>
    </w:p>
    <w:p>
      <w:r>
        <w:t>• Cumberland在6小时前向OKX存入了10000枚$AAVE（约129万美元）。</w:t>
      </w:r>
    </w:p>
    <w:p>
      <w:r>
        <w:t>• Galaxy Digital在10小时前向Binance存入了7897枚$AAVE（约102万美元）。</w:t>
      </w:r>
    </w:p>
    <w:p>
      <w:r>
        <w:t>比特币现货ETF昨日总净流出5.41亿美元，总净流出达到历史次高</w:t>
      </w:r>
    </w:p>
    <w:p>
      <w:r>
        <w:t>以太坊现货ETF昨日净流出6322万美元，净资产比率达2.27%</w:t>
      </w:r>
    </w:p>
    <w:p>
      <w:r>
        <w:t>PANews APP 功能更新，立即下载体验！</w:t>
      </w:r>
    </w:p>
    <w:p>
      <w:r>
        <w:t>【评论】畅所欲言，交流观点</w:t>
      </w:r>
    </w:p>
    <w:p>
      <w:r>
        <w:t>【浮窗】阅读中断，随时回归</w:t>
      </w:r>
    </w:p>
    <w:p>
      <w:r>
        <w:t>【文内搜索】快速定位，直达核心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