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以太坊Devcon 7在泰国曼谷举行；Aptos（APT）、Cheelee（CHEEL）将解锁价值上亿美元的代币</w:t>
      </w:r>
    </w:p>
    <w:p>
      <w:r>
        <w:t>要闻预告：</w:t>
      </w:r>
    </w:p>
    <w:p>
      <w:pPr>
        <w:pStyle w:val="Heading3"/>
      </w:pPr>
      <w:r>
        <w:t>11月11日</w:t>
      </w:r>
    </w:p>
    <w:p>
      <w:r>
        <w:t>交易所：</w:t>
      </w:r>
    </w:p>
    <w:p>
      <w:r>
        <w:t>Coinbase Derivatives将于11月11日推出白银 (SLR) 和Stellar (XLM) 期货合约</w:t>
      </w:r>
    </w:p>
    <w:p>
      <w:r>
        <w:t>Coinbase Derivatives将于11月11日推出Silver（SLR）和Stellar（XLM）的零售规模期货合约，进一步扩展其受商品期货交易委员会（CFTC）监管的衍生品产品系列，包括此前已上线的BTC、ETH、BCH、LTC、DOGE、SHIB、AVAX、DOT、LINK、Gold及Oil等合约。</w:t>
      </w:r>
    </w:p>
    <w:p>
      <w:r>
        <w:t>此次推出的Silver和Stellar期货分别以50盎司白银和5000枚Stellar为单位，旨在为各层级交易者提供更便捷的市场准入机会，同时满足价格发现和风险管理的需求。Coinbase表示，将传统大宗商品与创新加密货币相结合，有助于打造更全面的交易体验，为投资者提供多样化的风险管理和投资组合选择。</w:t>
      </w:r>
    </w:p>
    <w:p>
      <w:r>
        <w:t>币安拟于11月11日调整交割合约交割结算价格的计算方式</w:t>
      </w:r>
    </w:p>
    <w:p>
      <w:r>
        <w:t>据官方公告，币安将于 2024 年 11 月 11 日 16：00（东八区时间）调整交割合约交割结算价格的计算方式，交割合约结算价将使用交割前最后 30 分钟（东八区时间 15：30 至 16：00）每秒价格指数的平均值，共计 1,800 个价格指数。现有合约结算价计算：交割合约结算价将按照交割前最后一小时（东八区时间 15：00 至 16：00）每秒价格指数的平均值计算，共计 3,600 个价格指数。新合约结算价计算：新交割合约结算价将按照交割前最后 30 分钟（东八区时间 15：30 至 16：00）每秒价格指数的平均值计算，共计 1,800 个价格指数。</w:t>
      </w:r>
    </w:p>
    <w:p>
      <w:r>
        <w:t>项目动态：</w:t>
      </w:r>
    </w:p>
    <w:p>
      <w:r>
        <w:t>Zulu Network将于Bounce Launchpad推出ZULU并开放拍卖池，MEXC和Gate将于11月11日上线ZULU</w:t>
      </w:r>
    </w:p>
    <w:p>
      <w:r>
        <w:t>比特币 L2 协议 Zulu Network 将在 Bounce Launchpad 推出原生代币 ZULU，并将于 11 月 10 日 18 点（UTC+8）同时上线两个拍卖池，开放时间为 12 小时。此外，加密交易所 MEXC 和 Gate 将于11 月 11 日 18:00（UTC+8）上线 ZULU。</w:t>
      </w:r>
    </w:p>
    <w:p>
      <w:r>
        <w:t>0G基金会的AI对齐节点销售将于11月11日启动</w:t>
      </w:r>
    </w:p>
    <w:p>
      <w:r>
        <w:t>据0G Labs官方公告，0G基金会的AI对齐节点销售将于11月11日启动，旨在推动社区将AI视作公共利益进行保护。1,500名测试网参与者可通过完成 Intract 中的任务，获得第一或第二等级的白名单（WL）资格，以便优先参与此次节点销售。</w:t>
      </w:r>
    </w:p>
    <w:p>
      <w:r>
        <w:t>Ronin生态链游Lumiterra第二次封闭Beta测试拟于11月11日开始</w:t>
      </w:r>
    </w:p>
    <w:p>
      <w:r>
        <w:t>Ronin 表示链游 Lumiterra 第二次封闭 Beta 测试拟于 11 月 11 日开始，计划持续约 3 周，任何获得 Lumiterra 白名单访问权限的用户可参与。</w:t>
      </w:r>
    </w:p>
    <w:p>
      <w:r>
        <w:t>社区活动：</w:t>
      </w:r>
    </w:p>
    <w:p>
      <w:r>
        <w:t>首届全球NFT开发者峰会NFTCON 2024将于11月11日在泰国Devcon前夕举办</w:t>
      </w:r>
    </w:p>
    <w:p>
      <w:r>
        <w:t>由PANews和NFTScan联合发起的首届全球NFT开发者峰会NFTCON 2024活动将于11月11日在泰国曼谷Devcon前夕举行，率先得到了包括BNB Chain、UniSat、Mint Blockchain、Coin98、RareShop、imToken、GoPlus、Dagora、Ready Player Club等在内多家机构的支持。</w:t>
      </w:r>
    </w:p>
    <w:p>
      <w:r>
        <w:t>NFT作为扩展性较强的加密资产在面向消费者应用方面展现出巨大的市场前景，这种新型资产不仅可以提供数字资产的所有权证明为消费者提供强有力的权属保障，还给消费者带来更多元化和个性化的选择和体验。本次活动将从NFT在MEME、社交、文化、商业和社会慈善等领域的广泛应用，深入探究NFT现状和未来发展机遇。</w:t>
      </w:r>
    </w:p>
    <w:p>
      <w:r>
        <w:t>代币解锁：</w:t>
      </w:r>
    </w:p>
    <w:p>
      <w:r>
        <w:t>Aptos（APT）将于北京时间11月11日下午2点解锁约1131万枚代币，与现流通量的比例为2.18%，价值约1.28亿美元</w:t>
      </w:r>
    </w:p>
    <w:p>
      <w:r>
        <w:t>Cardano（ADA）将于北京时间11月11日上午8点解锁约9265万枚代币，与现流通量的比例为0.05%，价值约1080万美元</w:t>
      </w:r>
    </w:p>
    <w:p>
      <w:r>
        <w:t>io.net（IO）将于北京时间11月11日晚上8点解锁约211万枚代币，与现流通量的比例为1.75%，价值约440万美元</w:t>
      </w:r>
    </w:p>
    <w:p>
      <w:pPr>
        <w:pStyle w:val="Heading3"/>
      </w:pPr>
      <w:r>
        <w:t>11月12日</w:t>
      </w:r>
    </w:p>
    <w:p>
      <w:r>
        <w:t>交易所：</w:t>
      </w:r>
    </w:p>
    <w:p>
      <w:r>
        <w:t>币安将于11月12日上线SOLUSDT每日和每周期权</w:t>
      </w:r>
    </w:p>
    <w:p>
      <w:r>
        <w:t>币安期权将于2024年11月12日16:00（东八区时间）上线SOLUSDT每日和每周期权。SOLUSDT每日和每周期权是欧式期权合约。</w:t>
      </w:r>
    </w:p>
    <w:p>
      <w:r>
        <w:t>律所Pomerantz对Coinbase Global提起集体诉讼，投资者需在11月12日前申请成为该集体诉讼的首席原告</w:t>
      </w:r>
    </w:p>
    <w:p>
      <w:r>
        <w:t>美国律师事务所Pomerantz宣布已对Coinbase Global, Inc.（纳斯达克代码：COIN）提起集体诉讼，指控该公司及其部分高管涉嫌证券欺诈或其他违法商业行为。投资者需在2024年11月12日前申请成为该集体诉讼的首席原告。据悉，此次诉讼源于英国金融行为监管局（FCA）于2024年7月25日对Coinbase子公司CB Payments Limited处以350万英镑罚款的消息，当时导致Coinbase股价当日下跌5.53%。</w:t>
      </w:r>
    </w:p>
    <w:p>
      <w:r>
        <w:t>项目动态：</w:t>
      </w:r>
    </w:p>
    <w:p>
      <w:r>
        <w:t>DePIN L1协议Peaq将于11月12日推出</w:t>
      </w:r>
    </w:p>
    <w:p>
      <w:r>
        <w:t>DePIN L1 协议 Peaq 于 X 宣布将于 11 月 12 日推出。此前 5 月消息，Peaq 通过 CoinList 完成 2000 万美元募资，超过 14,500 名社区成员贡献了超过 3600 万美元资金。</w:t>
      </w:r>
    </w:p>
    <w:p>
      <w:r>
        <w:t>社区活动：</w:t>
      </w:r>
    </w:p>
    <w:p>
      <w:r>
        <w:t>以太坊Devcon 7将于11月12日至15日在泰国曼谷举行</w:t>
      </w:r>
    </w:p>
    <w:p>
      <w:r>
        <w:t>以太坊开发者大会Devcon 7将于2024年11月12日至15日在泰国曼谷举行。这一次的Devcon不仅是一次地点的公布，更是愿景的扩展，它将整个东南亚地区作为社区聚会的舞台。东南亚的以太坊社区在全球加密货币领域扮演着关键角色，该地区的迅速增长在全球加密货币采用指数中表现突出。Devcon团队已经启动了"前往Devcon (RTD) Grants"计划，支持东南亚地区新的以太坊活动、草根社区和教育事业的发展​​。</w:t>
      </w:r>
    </w:p>
    <w:p>
      <w:r>
        <w:t>代币解锁：</w:t>
      </w:r>
    </w:p>
    <w:p>
      <w:r>
        <w:t>World Mobile Token（WMTX）将于北京时间11月12日上午8点解锁约492万枚代币，与现流通量的比例为0.00%，价值约110万美元</w:t>
      </w:r>
    </w:p>
    <w:p>
      <w:r>
        <w:t>Fusionist（ACE）将于北京时间11月12日上午8点解锁约85万枚代币，与现流通量的比例为2.09%，价值约200万美元</w:t>
      </w:r>
    </w:p>
    <w:p>
      <w:pPr>
        <w:pStyle w:val="Heading3"/>
      </w:pPr>
      <w:r>
        <w:t>11月13日</w:t>
      </w:r>
    </w:p>
    <w:p>
      <w:r>
        <w:t>政策监管：</w:t>
      </w:r>
    </w:p>
    <w:p>
      <w:r>
        <w:t>拜登和特朗普将于13日在白宫会面</w:t>
      </w:r>
    </w:p>
    <w:p>
      <w:r>
        <w:t>美国白宫9日发表声明称，应总统拜登的邀请，赢得2024年总统选举的特朗普将于美国东部时间13日11时（北京时间下周四零点）在白宫与拜登会面。目前没有公布更多其他细节。</w:t>
      </w:r>
    </w:p>
    <w:p>
      <w:r>
        <w:t>交易所：</w:t>
      </w:r>
    </w:p>
    <w:p>
      <w:r>
        <w:t>币安将于11月13日暂停Arweave(AR)网络的代币充提，以支持其网络升级及硬分叉</w:t>
      </w:r>
    </w:p>
    <w:p>
      <w:r>
        <w:t>币安预计将于东八区时间2024年11月13日21:00暂停Arweave（AR）网络的代币充值、提现业务，以支持其网络升级及硬分叉。项目方将于区块高度 1,547,120（预计东八区时间2024年11月13日22:00）进行网络升级及硬分叉。</w:t>
      </w:r>
    </w:p>
    <w:p>
      <w:r>
        <w:t>项目动态：</w:t>
      </w:r>
    </w:p>
    <w:p>
      <w:r>
        <w:t>前Celsius CEO将于11月13日重返法庭受审</w:t>
      </w:r>
    </w:p>
    <w:p>
      <w:r>
        <w:t>据Cointelegraph报道，前Celsius首席执行官Alex Mashinsky将于11月13日重返法庭受审，就其驳回欺诈和市场操纵指控的动议进行口头辩论。Mashinsky于2023年7月被捕，面临七项与操纵Celsius代币CEL价格有关的重罪指控。</w:t>
      </w:r>
    </w:p>
    <w:p>
      <w:r>
        <w:t>代币解锁：</w:t>
      </w:r>
    </w:p>
    <w:p>
      <w:r>
        <w:t>Cheelee（CHEEL）将于北京时间11月13日上午8点解锁约2081万枚代币，价值约2.28亿美元</w:t>
      </w:r>
    </w:p>
    <w:p>
      <w:r>
        <w:t>Ethena（ENA）将于北京时间11月13日下午3点解锁约1286万枚代币，与现流通量的比例为0.45%，价值约740万美元</w:t>
      </w:r>
    </w:p>
    <w:p>
      <w:r>
        <w:t>Axie Infinity（AXS）将于北京时间11月13日晚上9点10分解锁约81.5万枚代币，与现流通量的比例为0.53%，价值约450万美元</w:t>
      </w:r>
    </w:p>
    <w:p>
      <w:r>
        <w:t>Eigenlayer（EIGEN）将于北京时间11月13日凌晨3点解锁约129万枚代币，与现流通量的比例为0.69%，价值约420万美元</w:t>
      </w:r>
    </w:p>
    <w:p>
      <w:r>
        <w:t>Render（RENDER）将于北京时间11月13日上午8点解锁约49万枚代币，与现流通量的比例为0.13%，价值约270万美元</w:t>
      </w:r>
    </w:p>
    <w:p>
      <w:pPr>
        <w:pStyle w:val="Heading3"/>
      </w:pPr>
      <w:r>
        <w:t>11月14日</w:t>
      </w:r>
    </w:p>
    <w:p>
      <w:r>
        <w:t>交易所：</w:t>
      </w:r>
    </w:p>
    <w:p>
      <w:r>
        <w:t>币安将于11月14日移除QTUM/BTC、XVS/BTC杠杆交易对</w:t>
      </w:r>
    </w:p>
    <w:p>
      <w:r>
        <w:t>币安宣布将于2024年11月14日14:00（东八区时间）移除以下杠杆交易对：全仓杠杆QTUM/BTC，逐仓杠杆QTUM/BTC和XVS/BTC。</w:t>
      </w:r>
    </w:p>
    <w:p>
      <w:r>
        <w:t>Coinbase国际站将于11月14日上线Raydium永续期货合约</w:t>
      </w:r>
    </w:p>
    <w:p>
      <w:r>
        <w:t>Coinbase国际站在X平台发文宣布，Coinbase国际站和Coinbase Advanced将新增对Raydium永续期货合约的支持，RAY-PERP市场预计将于北京时间2024年11月14日17:30或之后开放。</w:t>
      </w:r>
    </w:p>
    <w:p>
      <w:r>
        <w:t>政策监管：</w:t>
      </w:r>
    </w:p>
    <w:p>
      <w:r>
        <w:t>工信部公开征集对《人工智能办公大模型系统技术要求》等行业标准的意见，11月14日截止</w:t>
      </w:r>
    </w:p>
    <w:p>
      <w:r>
        <w:t>据工信部发布公告，现公开征集对《人工智能 办公大模型系统技术要求》等198项行业标准及《北斗卫星导航系统民用终端设备电磁兼容技术要求和测试方法》推荐性国家标准计划项目的意见。此次公开征集截止日期为2024年11月14日，公众可在公示期内提交反馈意见。相关文件及反馈意见表已公布在附件中，意见可通过电子邮件发送至工信部科技司。</w:t>
      </w:r>
    </w:p>
    <w:p>
      <w:r>
        <w:t>代币解锁：</w:t>
      </w:r>
    </w:p>
    <w:p>
      <w:r>
        <w:t>Polyhedra Network（ZKJ）将于北京时间11月14日上午8点解锁约1722万枚代币，与现流通量的比例为28.52%，价值约1980万美元</w:t>
      </w:r>
    </w:p>
    <w:p>
      <w:r>
        <w:t>CYBER（CYBER）将于北京时间11月14日凌晨2点解锁约88.6万枚代币，与现流通量的比例为3.81%，价值约330万美元</w:t>
      </w:r>
    </w:p>
    <w:p>
      <w:r>
        <w:t>Moonwell（WELL）将于北京时间11月14日上午8点解锁约3854万枚代币，与现流通量的比例为1.30%，价值约300万美元</w:t>
      </w:r>
    </w:p>
    <w:p>
      <w:pPr>
        <w:pStyle w:val="Heading3"/>
      </w:pPr>
      <w:r>
        <w:t>11月15日</w:t>
      </w:r>
    </w:p>
    <w:p>
      <w:r>
        <w:t>政策监管：</w:t>
      </w:r>
    </w:p>
    <w:p>
      <w:r>
        <w:t>美联储主席鲍威尔将于北京时间11月15日凌晨四点受邀参加一场题为“全球视角”的对话会</w:t>
      </w:r>
    </w:p>
    <w:p>
      <w:r>
        <w:t>美国10月工业产出月率、美国9月商业库存月率将于晚10时许公布</w:t>
      </w:r>
    </w:p>
    <w:p>
      <w:r>
        <w:t>瑞士就加密税收信息共享展开公众咨询，11月15日截止</w:t>
      </w:r>
    </w:p>
    <w:p>
      <w:r>
        <w:t>瑞士正在考虑将加密税数据纳入其国际信息交换协议中。瑞士联邦委员会周三启动了一项新法案的磋商程序，该法案旨在促进与111个司法管辖区共享加密资产信息。这些司法管辖区目前是自动信息交换的一部分。共享的前提是它们遵守经合组织的加密资产报告框架。</w:t>
      </w:r>
    </w:p>
    <w:p>
      <w:r>
        <w:t>瑞士长期以来一直是加密货币采用方面的领军者。卢加诺等地率先接受以Tether (USDT)和比特币等加密货币纳税。该国的政治框架允许联邦税务局将比特币归类为一种支付方式。因此，比特币免征增值税(VAT)。瑞士联邦委员会旨在确定与伙伴州自动交换加密相关信息的开始日期。该立法提案的磋商期将于2024年11月15日结束。</w:t>
      </w:r>
    </w:p>
    <w:p>
      <w:r>
        <w:t>港交所将于11月15日推出虚拟资产指数系列</w:t>
      </w:r>
    </w:p>
    <w:p>
      <w:r>
        <w:t>据金十报道，港交所宣布将于2024年11月15日推出香港交易所虚拟资产指数系列（指数系列），为虚拟资产这个快速兴起的资产类别提供可靠的基准价格，支持香港发展成为亚洲领先的数字资产中心。该指数系列将为比特币和以太币在亚洲时区的定价提供透明且可靠的基准，致力于为虚拟资产提供统一参考价格，解决该类资产在全球交易所之间价格差异。香港交易所集团行政总裁陈翊庭表示：“我们很高兴推出香港交易所虚拟资产指数系列，以满足区域内对这一快速兴起的资产类别的需求。通过提供透明可靠的实时基准，我们希望能够帮助投资者做出明智的投资决策，从而支持虚拟资产生态圈的健康发展，巩固香港作为国际金融中心的地位。”</w:t>
      </w:r>
    </w:p>
    <w:p>
      <w:r>
        <w:t>项目动态：</w:t>
      </w:r>
    </w:p>
    <w:p>
      <w:r>
        <w:t>Bitfinex黑客攻击案中的洗钱从犯Heather Morgan将于11月15日被判刑</w:t>
      </w:r>
    </w:p>
    <w:p>
      <w:r>
        <w:t>美国检察官要求对Heather Morgan（以其说唱歌手艺名“Razzlekhan”而更为出名）判处18个月监禁，因其参与清洗2016年黑客攻击中从Bitfinex窃取的120,000枚比特币。2023年8月，Morgan承认一项洗钱阴谋罪和一项欺诈美国阴谋罪，每项罪名最高可判处五年监禁。</w:t>
      </w:r>
    </w:p>
    <w:p>
      <w:r>
        <w:t>尽管最初人们认为Morgan和她的丈夫Ilya Lichtenstein只是洗钱了黑客所得（价值约为 75 亿美元），但Lichtenstein后来承认自己是最初的黑客，并承认一项串谋洗钱的罪名，该罪名最高可判处20年监禁。根据法庭文件，Lichtenstein于2016年独自实施了黑客攻击，并直到四年后的2020年才将此事告知妻子，亦或寻求她帮助洗钱，使得她成为犯罪发生后的从犯。考虑到Morgan早期承担责任并“为执法部门提供了大量协助”，以及她自己花费的犯罪所得很少，检察官建议对她从轻量刑。</w:t>
      </w:r>
    </w:p>
    <w:p>
      <w:r>
        <w:t>除了要求摩根入狱外，检察官还要求法院命令她将从Bitfinex黑客钱包中缴获的加密货币直接归还给Bitfinex，作为实物赔偿。这些加密货币包括约94,643.29837084枚BTC、117,376.52651940枚BCH、117,376.58178024枚BSV和118,102.03258447枚BTG，按当前价格计算价值超过60亿美元。Morgan将于11月15日下午2点在华盛顿特区被判刑，比Lichtenstein晚一天。</w:t>
      </w:r>
    </w:p>
    <w:p>
      <w:r>
        <w:t>代币解锁：</w:t>
      </w:r>
    </w:p>
    <w:p>
      <w:r>
        <w:t>Starknet（STRK）将于北京时间11月15日上午8点解锁约6400万枚代币，与现流通量的比例为3.05%，价值约3030万美元</w:t>
      </w:r>
    </w:p>
    <w:p>
      <w:pPr>
        <w:pStyle w:val="Heading3"/>
      </w:pPr>
      <w:r>
        <w:t>11月16日</w:t>
      </w:r>
    </w:p>
    <w:p>
      <w:r>
        <w:t>代币解锁：</w:t>
      </w:r>
    </w:p>
    <w:p>
      <w:r>
        <w:t>Arbitrum（ARB）将于北京时间11月16日晚上9点解锁约9265万枚代币，与现流通量的比例为2.33%，价值约6000万美元</w:t>
      </w:r>
    </w:p>
    <w:p>
      <w:r>
        <w:t>Nervos Network（CKB）将于北京时间11月16日上午8点解锁约13.4亿枚代币，与现流通量的比例为2.99%，价值约1990万美元</w:t>
      </w:r>
    </w:p>
    <w:p>
      <w:r>
        <w:t>Mintlayer（ML）将于北京时间11月16日上午8点解锁约991万枚代币，与现流通量的比例为6.28%，价值约120万美元</w:t>
      </w:r>
    </w:p>
    <w:p>
      <w:pPr>
        <w:pStyle w:val="Heading3"/>
      </w:pPr>
      <w:r>
        <w:t>11月17日</w:t>
      </w:r>
    </w:p>
    <w:p>
      <w:r>
        <w:t>代币解锁：</w:t>
      </w:r>
    </w:p>
    <w:p>
      <w:r>
        <w:t>Echelon Prime（PRIME）将于北京时间11月17日上午8点解锁约75万枚代币，与现流通量的比例为1.51%，价值约580万美元</w:t>
      </w:r>
    </w:p>
    <w:p>
      <w:r>
        <w:t>OmniFlix Network（FLIX）将于北京时间11月17日上午8点解锁约1531万枚代币，与现流通量的比例为3.91%，价值约240万美元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