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比特币逼近8万美元创新高；Tether过去3天在以太坊上发行40亿枚USDT，其中多数流入交易所</w:t>
      </w:r>
    </w:p>
    <w:p>
      <w:r>
        <w:t>今日要闻提示：</w:t>
      </w:r>
    </w:p>
    <w:p>
      <w:r>
        <w:t>1.MicroStrategy比特币持仓已浮盈超100亿美元</w:t>
      </w:r>
    </w:p>
    <w:p>
      <w:r>
        <w:t>2.Tether过去3天内在以太坊上发行40亿枚USDT，其中多数流入交易所</w:t>
      </w:r>
    </w:p>
    <w:p>
      <w:r>
        <w:t>3.特朗普提出为哈里斯支付2000万美元的竞选债务</w:t>
      </w:r>
    </w:p>
    <w:p>
      <w:r>
        <w:t>4.以太坊市值超越强生公司位列全球资产排名第33位</w:t>
      </w:r>
    </w:p>
    <w:p>
      <w:r>
        <w:t>5.Cardano创始人：将与立法者和政府合作，推动一项两党法案获得通过</w:t>
      </w:r>
    </w:p>
    <w:p>
      <w:r>
        <w:t>6.CoinGecko：CryptoPunks和BAYC是2022年至今按月平均市值持续排名前10名的唯二NFT系列</w:t>
      </w:r>
    </w:p>
    <w:p>
      <w:r>
        <w:t>7.本周NFT交易额环比增长14.99%达9572万美元，但买家数量环比下降超90%</w:t>
      </w:r>
    </w:p>
    <w:p>
      <w:r>
        <w:t>8.NEAR AI推出Alpha版本，包含AI助手和研究中心</w:t>
      </w:r>
    </w:p>
    <w:p>
      <w:r>
        <w:t>监管消息</w:t>
      </w:r>
    </w:p>
    <w:p>
      <w:r>
        <w:t>某以“区块链”“虚拟货币”为噱头的传销组织被提起公诉并判刑，涉案金额达2.1亿余元</w:t>
      </w:r>
    </w:p>
    <w:p>
      <w:r>
        <w:t>据云南省人民检察院公众号，近期由施甸县检察院提起公诉的李某某等10人组织、领导传销活动案，经法院审理，李某某等10名被告人以犯组织、领导传销活动罪分别被判处有期徒刑六年至有期徒刑二年不等的刑罚，并处罚金人民币50万元至10万元不等。</w:t>
      </w:r>
    </w:p>
    <w:p>
      <w:r>
        <w:t>2021年5月以来，李某某先后纠集黄某、金某某等人以“区块链”“虚拟货币”为噱头，为牟取非法利益，以购买持有虚拟数字币A和发行虚拟数字币B、C为由，在网络平台设置5个资金池，通过现场会议、微信群等线下与线上相结合的方式，打造成功人士人设，利用特殊职业背景，打着“一币一豪宅，一币一豪车”“一天轻松赚几十万上百万”等口号大肆宣扬奖励制度、盈利前景，诱骗广大群众以购买、销毁、加资金池等方式获得加入资格，并完成下发的任务，获得直接或间接以发展人数、投资额作为依据的静态分红和动态收益，形成了5个返利层级。经鉴定，李某某等人利用网络平台收取的传销资金累计达人民币2.1亿余元。</w:t>
      </w:r>
    </w:p>
    <w:p>
      <w:r>
        <w:t>施甸县检察院审查认为，李某某以虚拟货币为噱头，伙同其余九名被告人利用网络平台骗取财物，扰乱经济社会秩序，传销资金累计达2.1亿余元人民币，情节严重，李某某等十人的行为触犯《中华人民共和国刑法》第二百二十四条之一的规定，已构成组织、领导传销活动罪。经法院审理，遂作出上述判决。</w:t>
      </w:r>
    </w:p>
    <w:p>
      <w:r>
        <w:t>特朗普提出为哈里斯支付2000万美元的竞选债务</w:t>
      </w:r>
    </w:p>
    <w:p>
      <w:r>
        <w:t>据Watcher.Guru报道，当选总统唐纳德·特朗普提出为卡玛拉·哈里斯支付 2000 万美元的竞选债务。</w:t>
      </w:r>
    </w:p>
    <w:p>
      <w:r>
        <w:t>FTX破产集团起诉Anthony Scaramucci和SkyBridge Capital以寻求追回超1亿美元</w:t>
      </w:r>
    </w:p>
    <w:p>
      <w:r>
        <w:t>据 Cointelegraph 报道，FTX 破产集团寻求从 SkyBridge Capital 和创始人 Anthony Scaramucci 手中追回超过 1 亿美元，以收回前 FTX 首席执行官 Sam Bankman-Fried (SBF) 自 2022 年以来与 Scaramucci 和 SkyBridge 达成的赞助和投资协议中花费的资金。</w:t>
      </w:r>
    </w:p>
    <w:p>
      <w:r>
        <w:t>根据 11 月 8 日的法律文件，在FTX 倒闭之前，Bankman-Fried 与 SkyBridge Capital 和 Scaramucci 进行了一系列投资和合作伙伴关系——首先是 2022 年 1 月向 Scaracmucci 的 SALT 会议提供 1200 万美元赞助。此后不久，在 2022 年 3 月，SBF 指示 Alameda Research 向 SkyBridge Coin Fund 投资 1000 万美元。后来，在 2022 年 9 月，FTX 以 4500 万美元的价格收购了管理 SkyBridge 投资工具的运营公司 30% 的股份。FTX 的律师认为这项投资缺乏财务意识——认为“FTX 集团本可以以更低的成本轻松购买”4500 万美元投资中绝大部分投入的一篮子加密货币。</w:t>
      </w:r>
    </w:p>
    <w:p>
      <w:r>
        <w:t>FTX提起诉讼要求追回Alameda在Huobi和Poloniex账户中的2700万美元</w:t>
      </w:r>
    </w:p>
    <w:p>
      <w:r>
        <w:t>FTX 债权人 Sunil 在 X 平台表示，FTX 提起诉讼，要求追回 Alameda 持有的 Huobi 和 Poloniex 账户中的 2700 万美元。</w:t>
      </w:r>
    </w:p>
    <w:p>
      <w:r>
        <w:t>项目动态</w:t>
      </w:r>
    </w:p>
    <w:p>
      <w:r>
        <w:t>BTC突破79000美元，日内涨幅 3.98%</w:t>
      </w:r>
    </w:p>
    <w:p>
      <w:r>
        <w:t>欧易OKX行情显示，BTC刚刚突破79000美元，现报79356.10美元/枚，日内涨幅 3.98%。</w:t>
      </w:r>
    </w:p>
    <w:p>
      <w:r>
        <w:t>CoinGecko：CryptoPunks和BAYC是2022年至今按月平均市值持续排名前10名的唯二NFT系列</w:t>
      </w:r>
    </w:p>
    <w:p>
      <w:r>
        <w:t>据CoinGecko发布NFT报告中披露数据显示，CryptoPunks目前在 NFT 市场占据主导地位，在顶级系列中占有30.9%的份额，自2023年5月超越Bored Ape Yacht Club（BAYC）以来，其头部地位一直巩固。此前在2022年初，CryptoPunks的主导地位为24.8%，落后于当时的领导者BAYC的29.3%，尽管CryptoPunks在2022年11月短暂超越BAYC后又滑落至第二位，但由于其底价更具弹性，这款像素艺术NFT成功保持了较窄的市场份额差距，并在2023年5月重新夺回了头把交椅。</w:t>
      </w:r>
    </w:p>
    <w:p>
      <w:r>
        <w:t>值得注意的是，CryptoPunks是唯一一个在一年内主导地位增长10.0个百分点的NFT收藏，其市场份额从23.6%增长到2023年的33.6%，虽然CryptoPunks的主导地位自今年年初以来略有下降，但它仍然是迄今为止最大的NFT收藏，市场份额超过29.5%，是其他任何收藏主导地位的两倍多。</w:t>
      </w:r>
    </w:p>
    <w:p>
      <w:r>
        <w:t>此外，CryptoPunks和BAYC是2022年至今按月平均市值持续排名前10名的唯二NFT系列，在这三年中，其他5个系列也经常进入前10名，但未能保持连续性：Mutant Ape Yacht Club（MAYC）、Azuki、Autoglyphs、Snowfro的Chromie Squiggle和Tyler Hobbs的Fidenza。</w:t>
      </w:r>
    </w:p>
    <w:p>
      <w:r>
        <w:t>Cardano创始人：将与立法者和政府合作，推动一项两党法案获得通过</w:t>
      </w:r>
    </w:p>
    <w:p>
      <w:r>
        <w:t>据 CoinGape 报道，Cardano 创始人 Charles Hoskinson 在最近的讲话中表示，将与立法者和政府合作，推动一项两党法案获得通过。他的旗下公司 Input Output Global (IOG) 将为加密货币监管设立一个单独的政策部门。该办公室将专注于制定一个立法框架，将《21 世纪金融创新和技术法案》（FIT21）和《负责任金融创新法案》（RFIA）的规定纳入其中。</w:t>
      </w:r>
    </w:p>
    <w:p>
      <w:r>
        <w:t>NEAR AI推出Alpha版本，包含AI助手和研究中心</w:t>
      </w:r>
    </w:p>
    <w:p>
      <w:r>
        <w:t>NEAR AI 在 X 平台表示 Alpha 版本已推出，该版本包括 NEAR AI 助手（Alpha），具有用户专属记忆，可以通过连接其他 AI 代理和服务，代表用户在 Web2 和 Web3 上采取行动。该助手知道如何呈现响应，并在需要时生成自定义前端。此外，还包括 NEAR AI 研究中心，支持社区构建的 AI 研究和基础模型的创建。</w:t>
      </w:r>
    </w:p>
    <w:p>
      <w:r>
        <w:t>Solana联创：Solana的优势在于执行力，潜力核心在于完善其基础设施</w:t>
      </w:r>
    </w:p>
    <w:p>
      <w:r>
        <w:t>在最近的一次采访中，Solana 的创始人 Anatoly Yakovenko 谈到了这个生态系统在区块链领域的独特地位。“在我看来，可扩展性、基础设施重点和交易效率是 Solana的三大优势。”当然，他也意识到在区块链技术不断发展、平台进一步发展的世界中，Solana 面临的挑战。</w:t>
      </w:r>
    </w:p>
    <w:p>
      <w:r>
        <w:t>Anatoly Yakovenko 将 Solana 与以太坊和各种 L2 解决方案进行了比较，强调了 L1 和 L2 之间的权衡。L2 解决方案通常使用集中式排序器进行低延迟交易排序。然而，Yakovenko 指出，这些可能会导致与 L1 链相同的拥塞问题。虽然 L2 通常被视为解决拥塞问题的短期方法，但当多个应用程序或市场使用它们时，它们会面临扩展瓶颈。</w:t>
      </w:r>
    </w:p>
    <w:p>
      <w:r>
        <w:t>Yakovenko 强调 Solana 的优势在于执行力。虽然以太坊正在通过 L2 进行扩展，但 Solana 的开发仍然专注于使其 L1 变得完美。他承认，总有一天，区块链将提供与 Solana 类似的功能并提供更快的迭代，但就目前而言，Solana 改进的速度使其远远领先于竞争对手。对于 Anatoly Yakovenko 来说，Solana 潜力的核心在于完善其基础设施，以支持更公平、更开放的交易处理，实现真正去中心化的未来。他说，这将使 Solana 成为未来几年领先的区块链之一。</w:t>
      </w:r>
    </w:p>
    <w:p>
      <w:r>
        <w:t>融资消息</w:t>
      </w:r>
    </w:p>
    <w:p>
      <w:r>
        <w:t>前ParaFi Capital合伙人推出私募股权基金Inversion Capital</w:t>
      </w:r>
    </w:p>
    <w:p>
      <w:r>
        <w:t>据 The Block 报道，曾担任区块链风险投资公司 ParaFi Capital 合伙人的 Santiago Roel Santos 宣布推出私募股权基金 Inversion Capital，旨在收购传统企业并通过采用加密技术来转变其运营方式。Santos 认为，一些企业可以通过采用加密工具来解决协调问题，这些问题“表现为更高的运营成本、资本支出或单位经济效益下降”。 企业主是否不愿意接受加密货币并不重要，因为 Inversion Capital 不会成为投资伙伴——它将直接收购这些企业。</w:t>
      </w:r>
    </w:p>
    <w:p>
      <w:r>
        <w:t>重要数据</w:t>
      </w:r>
    </w:p>
    <w:p>
      <w:r>
        <w:t>本周NFT交易额环比增长14.99%达9572万美元，但买家数量环比下降超90%</w:t>
      </w:r>
    </w:p>
    <w:p>
      <w:r>
        <w:t>据News.bitcoin报道，本周 NFT 销售额达 9572 万美元，较前一周增长 14.99%，此前几周的交易量一直呈下降趋势。但本周买家数量却大幅下降了 90.21%，而 NFT 卖家的数量则下降了 88.80%。以太坊是本周七天销售额最高的区块链，达到 3114 万美元，增长 13.25%。紧随其后的是，以比特币为中心的 NFT 销售额以 2601 万美元位居第二，Solana 排名第三，11 月 2 日至 11 月 9 日的销售额为 1297 万美元。</w:t>
      </w:r>
    </w:p>
    <w:p>
      <w:r>
        <w:t>Pendle团队地址将140万枚PENDLE转进币安，价值约774万美元</w:t>
      </w:r>
    </w:p>
    <w:p>
      <w:r>
        <w:t>据链上分析师余烬监测，过去半小时里又有一个 Pendle 团队地址将 140 万枚 PENDLE（774万美元）转进了币安。加上前天下午另一个团队地址转出的 62.5 万枚，最近一天多里已经有 202.5 万枚团队的 PENDLE（1111万美元）流入了币安。</w:t>
      </w:r>
    </w:p>
    <w:p>
      <w:r>
        <w:t>Tether过去3天内在以太坊上发行40亿枚USDT，其中多数流入交易所</w:t>
      </w:r>
    </w:p>
    <w:p>
      <w:r>
        <w:t>据 Spot On Chain 监测，Tether 在过去 3 天内在以太坊上发行了 40 亿枚 USDT。值得注意的是，大约 34.4 亿枚 USDT 已被转入各个交易所，其中流入 Binance 17.5 亿 USDT，流入 Coinbase 的 7.708 亿 USDT。</w:t>
      </w:r>
    </w:p>
    <w:p>
      <w:r>
        <w:t>曾投资520万美元MOODENG并产生亏损的某鲸鱼如今获利超300万美元</w:t>
      </w:r>
    </w:p>
    <w:p>
      <w:r>
        <w:t>据 Onchain Lens 监测，一位鲸鱼曾投资 520 万美元并在 MOODENG 市值跌破 1 亿美元时遭受巨额损失，随着 MOODENG 创下新高，该鲸鱼仍持有 MOODENG，并获利超 300 万美元。</w:t>
      </w:r>
    </w:p>
    <w:p>
      <w:r>
        <w:t>以太坊市值超越强生公司位列全球资产排名第33位</w:t>
      </w:r>
    </w:p>
    <w:p>
      <w:r>
        <w:t>据 Infinite Market Cap数据，以太坊在全球资产市值排名中超越强生公司，位列第33位。</w:t>
      </w:r>
    </w:p>
    <w:p>
      <w:r>
        <w:t>MicroStrategy比特币持仓已浮盈超100亿美元</w:t>
      </w:r>
    </w:p>
    <w:p>
      <w:r>
        <w:t>按照比特币目前79000美元的价格，MicroStrategy比特币持仓浮盈超100亿美元。此前消息，截至今日，MicroStrategy总计持有252,220枚比特币，总购买成本约为99亿美元，均价约为39,266美元。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