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美国SEC推迟纽约证券交易所上市以太坊现货ETF期权的决定；Binance Labs投资BIO Protocol</w:t>
      </w:r>
    </w:p>
    <w:p>
      <w:r>
        <w:t>今日要闻提示：</w:t>
      </w:r>
    </w:p>
    <w:p>
      <w:r>
        <w:t>1.加密行业耗资1.35亿美元的美国竞选活动在迄今为止的48场竞选中未尝败绩</w:t>
      </w:r>
    </w:p>
    <w:p>
      <w:r>
        <w:t>2.贝莱德比特币ETF资产规模超过其黄金ETF，仅用时10个月</w:t>
      </w:r>
    </w:p>
    <w:p>
      <w:r>
        <w:t>3.美国SEC再次推迟纽约证券交易所上市现货以太坊ETF期权的决定</w:t>
      </w:r>
    </w:p>
    <w:p>
      <w:r>
        <w:t>4.彭博社：律师事务所合伙人Farley和Champ是继Gensler担任SEC主席的候选人之一</w:t>
      </w:r>
    </w:p>
    <w:p>
      <w:r>
        <w:t>5.Sky论坛已发布新的SPK代币经济学提案</w:t>
      </w:r>
    </w:p>
    <w:p>
      <w:r>
        <w:t>6.币安合约将上线GRASS、DRIFT和SWELL 1-75倍 USDT永续合约</w:t>
      </w:r>
    </w:p>
    <w:p>
      <w:r>
        <w:t>7.Vitalik：未来十年推动信息金融发展的一项技术是AI，预测市场仅是信息金融的一个用例</w:t>
      </w:r>
    </w:p>
    <w:p>
      <w:r>
        <w:t>8.波段胜率85.7%的聪明钱第15次波段交易ETH获利151万美元</w:t>
      </w:r>
    </w:p>
    <w:p>
      <w:r>
        <w:t>9.Binance Labs投资BIO Protocol</w:t>
      </w:r>
    </w:p>
    <w:p>
      <w:r>
        <w:t>监管消息</w:t>
      </w:r>
    </w:p>
    <w:p>
      <w:r>
        <w:t>韩国监管机构将加强对特朗普相关股票和加密货币波动性的市场监控</w:t>
      </w:r>
    </w:p>
    <w:p>
      <w:r>
        <w:t>据《韩国经济日报》报道，韩国金融监管机构将加强对市场的监控，特别是关注与唐纳德·特朗普相关的股票以及加密货币领域日益加剧的波动性。这一决定是在美国最近选举结果和美联储最新联邦公开市场委员会（FOMC）声明之后做出的。在金融监督院（FSS）11月8日的一次会议上，金融监管局 (FSS) 局长李福铉强调，如果有证据支持，需要对市场操纵和散布无根据谣言的行为采取严格措施。</w:t>
      </w:r>
    </w:p>
    <w:p>
      <w:r>
        <w:t>加密行业耗资1.35亿美元的美国竞选活动在迄今为止的48场竞选中未尝败绩</w:t>
      </w:r>
    </w:p>
    <w:p>
      <w:r>
        <w:t>据彭博社报道，加密行业在2024年美国选举周期中花费了约1.35亿美元来支持50多位候选人，其中包括民主党和共和党人士、现任者和挑战者、胜券在握的候选人和希望渺茫的候选人。但他们现在都有一个共同点：胜利。在11月5日的选举中，截至当地时间周五中午，加密行业最大的政治行动委员会支持的48名候选人全部宣布获胜。在仍在计票的八场选举中，政治行动委员会支持的候选人在除三场外的所有选举中都处于领先地位。</w:t>
      </w:r>
    </w:p>
    <w:p>
      <w:r>
        <w:t>这可能让选民感到惊讶——由加密货币政治行动委员会支持的候选人和广告几乎没有提及该行业或其重点关注的问题（监管）。然而，其竞选活动的主要载体Fairshake已成为历史上最大的单一议题超级政治行动委员会（Super PAC）。Fairshake和另外两个相关的超级政治行动委员会（Defend American Jobs和Protect Progress）由Coinbase、Ripple Labs和Andreessen Horowitz等行业巨头资助。</w:t>
      </w:r>
    </w:p>
    <w:p>
      <w:r>
        <w:t>据消费者维权非营利组织Public Citizen称，其影响力竞选活动远超传统企业捐助者，如科氏工业和雪佛龙公司。自2010年最高法院具有里程碑意义的决定取消对公司政治支出的限制以来，按已部署的总金额计算，该行业仅次于化石燃料行业，位居第二。现在，该行业正在大肆宣扬巨额选举支出及其结果，将其作为自己已成为一股不可忽视的政治力量的证据，并为下一届立法会议和2026年中期选举蓄势待发。</w:t>
      </w:r>
    </w:p>
    <w:p>
      <w:r>
        <w:t>FTX起诉Crypto.com要求追回与Alameda账户相关的1100万美元</w:t>
      </w:r>
    </w:p>
    <w:p>
      <w:r>
        <w:t>据CryptoSlate报道，根据11月8日的文件显示，破产的FTX已提起诉讼，要求追回其姊妹公司Alameda Research关联的Crypto.com账户中的至少1100万美元。FTX声称，在申请破产之前，Alameda在Crypto.com上注册了一个账户，账户名称为Ka Yu Tin（又名Nicole Tin）。据该公司称，这种做法在Alameda中很常见，该公司经常以空壳公司或员工的名义开设账户来掩盖其交易活动。然而，FTX声称Alameda为该账户提供资金并控制该账户。</w:t>
      </w:r>
    </w:p>
    <w:p>
      <w:r>
        <w:t>据报道，在Alameda宣布破产后，Crypto.com锁定了该账户，并拒绝了FTX管理员访问资金的请求，尽管他们多次尝试。FTX进一步声称，Crypto.com的拒绝是基于账户持有人的姓名与寻求追回资金的人的姓名不匹配。FTX声称，它已经向Crypto.com澄清了案件的复杂性，并提供了法院批准的文件，但据报道Crypto.com仍未作出回应。</w:t>
      </w:r>
    </w:p>
    <w:p>
      <w:r>
        <w:t>FTX管理人目前正试图利用Crypto.com母公司实体Foris MT和Iron Block的关联公司提出的索赔。而这些公司已针对FTX提出1840万美元和237,800美元的索赔，这些资金在交易所倒闭前存于FTX.com账户中。鉴于此，FTX要求推迟处理Crypto.com的索赔，直至交易所释放其掌握的Alameda资产。FTX还要求追回资产、法律费用和其他救济措施。</w:t>
      </w:r>
    </w:p>
    <w:p>
      <w:r>
        <w:t>美国司法部设立网站收集2016年Bitfinex黑客事件受害者的陈述</w:t>
      </w:r>
    </w:p>
    <w:p>
      <w:r>
        <w:t>据Decrypt报道，美国司法部 (DOJ) 已经建立了一个网站，收集2016年Bitfinex黑客攻击事件受影响人员的陈述。该计划旨在为潜在受害者提供机会，让他们讲述Ilya Lichtenstein和他的妻子Heather Morgan的犯罪行为对他们的影响。</w:t>
      </w:r>
    </w:p>
    <w:p>
      <w:r>
        <w:t>尽管美国司法部的立场是，根据《犯罪受害者权利法案》（CVRA），定罪的罪行没有受害者，但该部门还是向公众发出了此通知，以确保任何可能因被告的行为而受到伤害的人都能得到倾听。这包括受影响的Bitfinex账户持有人。</w:t>
      </w:r>
    </w:p>
    <w:p>
      <w:r>
        <w:t>此前10月9日消息，美国检方暂时认为2016年Bitfinex黑客攻击案中唯一符合受害者身份的赔偿对象系Bitfinex。</w:t>
      </w:r>
    </w:p>
    <w:p>
      <w:r>
        <w:t>美国SEC再次推迟纽约证券交易所上市现货以太坊ETF期权的决定</w:t>
      </w:r>
    </w:p>
    <w:p>
      <w:r>
        <w:t>据 The Block 报道，美国 SEC 再次推迟了是否批准纽约证券交易所 (NYSE) 上市现货以太坊 ETF 期权的请求的决定。SEC 在提交的文件中表示，推迟旨在进行更多分析和公众意见，特别是关于拟议的规则变更是否符合《证券交易法》的要求。SEC 强调了对该提案对防止市场操纵、保护投资者和确保公平交易体系的潜在影响的担忧，这些影响属于《证券交易法》第 6(b)(5) 条的规定。</w:t>
      </w:r>
    </w:p>
    <w:p>
      <w:r>
        <w:t>彭博社：律师事务所合伙人Farley和Champ是继Gensler担任SEC主席的候选人之一</w:t>
      </w:r>
    </w:p>
    <w:p>
      <w:r>
        <w:t>据彭博社报道，知情人士透露，Kramer Levin Naftalis &amp; Frankel 律师事务所合伙人 Richard Farley 和凯易律师事务所合伙人 Norm Champ 是接替 Gary Gensler 出任美国证券交易委员会主席的候选人之一。其他知情人士表示， Robinhood Markets Inc. 法律主管 Dan Gallagher 、现任美国证券交易委员会委员 Mark Uyeda 和前商品期货交易委员会主席 Heath Tarbert 也在考虑之列。知情人士称，参与角逐的还有前美国证券交易委员会委员 Paul Atkins 和Willkie Farr &amp; Gallagher律师事务所合伙人 Robert Stebbins。</w:t>
      </w:r>
    </w:p>
    <w:p>
      <w:r>
        <w:t>部分知情人士称，当选​​总统唐纳德·特朗普的过渡团队成员和其他顾问在大选后开始与潜在候选人进行会谈。讨论仍在进行中，候选人可能要几周后才会确定。无论特朗普做出何种选择，下一任美国证券交易委员会主席都可能会仔细审查尚待实施或尚未生效的 Gensler 时代的主要规则，并寻求减少对数字资产行业的监管，以遵守证券法。</w:t>
      </w:r>
    </w:p>
    <w:p>
      <w:r>
        <w:t>项目动态</w:t>
      </w:r>
    </w:p>
    <w:p>
      <w:r>
        <w:t>MANTRA开放OM代币空投查询并公布空投细则</w:t>
      </w:r>
    </w:p>
    <w:p>
      <w:r>
        <w:t>据官方消息，专注于RWA资产的Layer1区块链MANTRA开放OM空投查询并公布空投细则。空投总量5000万枚OM，其中空投的60%分配给KARMA主网前任务参与者，12%分配给Galxe Season1活动参与者，8%分配给ATOM质押者到MANTRA节点，4%分配给Bad Kids NFT持有者，4%分配给Celestine Sloth NFT持有者，3.5%分配给Pudgy Penguins NFT持有者，3.5%分配给测试网验证者等。此外，MANTRA表示将此前的“3个月的悬崖期，随后是初始流动分配和9个月的线性解锁”更改为“将悬崖期缩短为1个月，接下来是11个月的线性解锁”。</w:t>
      </w:r>
    </w:p>
    <w:p>
      <w:r>
        <w:t>Sky论坛已发布新的SPK代币经济学提案</w:t>
      </w:r>
    </w:p>
    <w:p>
      <w:r>
        <w:t>Sky（前MakerDAO）在X平台表示，新的SPK代币经济学提案现已在Sky论坛上发布。该提案旨在规范Star代币的发行，首个Star代币SPK将在未来几个月内率先推出。如提案所述，Star代币的创始发行将持续10年，其中一半的发行发生在前两年，此后每两年发行率减半。与所有未来的Star代币一样，SPK的总供应量为100亿枚；其中80亿分配给三种接收者类型，即USDS持有者、激活的SKY持有者和封印的SKY持有者，SPK预计将在未来几个月内率先发行；此外，10亿分配给流动性引导，另外10亿分配给贡献者代币赠款，这两部分代币都将由每个Star代币的治理团队管理，奖励与里程碑和业绩挂钩，流动性代币则需遵守透明度和报告制度。在获得治理层批准的前提下，本提案旨在为Sky生态系统内每个Star代币的发行建立一个清晰且透明的框架。</w:t>
      </w:r>
    </w:p>
    <w:p>
      <w:r>
        <w:t>币安合约将上线GRASS、DRIFT和SWELL 1-75倍 USDT永续合约</w:t>
      </w:r>
    </w:p>
    <w:p>
      <w:r>
        <w:t>据官方公告，币安合约平台将于以下时间上线永续合约，最高杠杆可达75倍：</w:t>
      </w:r>
    </w:p>
    <w:p>
      <w:r>
        <w:t>2024年11月08日23:30（东八区时间）：GRASSUSDT永续合约；</w:t>
      </w:r>
    </w:p>
    <w:p>
      <w:r>
        <w:t>2024年11月08日23:45（东八区时间）：DRIFTUSDT永续合约；</w:t>
      </w:r>
    </w:p>
    <w:p>
      <w:r>
        <w:t>2024年11月09日00:00（东八区时间）：SWELLUSDT永续合约。</w:t>
      </w:r>
    </w:p>
    <w:p>
      <w:r>
        <w:t>Tether Treasury在以太坊网络铸造10亿枚已授权但未发行的USDT</w:t>
      </w:r>
    </w:p>
    <w:p>
      <w:r>
        <w:t>据 Whale Alert 监测，约 8 小时前 Tether Treasury 在以太坊上新增铸造 10 亿枚 USDT。 Tether 首席执行官 Paolo Ardoino 表示，这是一项已授权但未发行的交易，意味着将用作下一期发行请求和链上交换的库存。</w:t>
      </w:r>
    </w:p>
    <w:p>
      <w:r>
        <w:t>CZ：当比特币连续创新高时，投资者应进行适当的风险管理</w:t>
      </w:r>
    </w:p>
    <w:p>
      <w:r>
        <w:t>CZ 在 X 平台表示，当比特币连续创下历史新高时，投资者应进行适当的风险管理，未来会有很多低谷（和高峰），确保自己能处理。控制你的贪婪，不要把所有的鸡蛋都放在一个篮子里。</w:t>
      </w:r>
    </w:p>
    <w:p>
      <w:r>
        <w:t>Vitalik：未来十年推动信息金融发展的一项技术是AI，预测市场仅是信息金融的一个用例</w:t>
      </w:r>
    </w:p>
    <w:p>
      <w:r>
        <w:t>Vitalik 发表题为《From prediction markets to info finance》的文章，Vitalik认为即使现存的预测市场对世界来说也是一个非常有用的工具，但预测市场只是一个“信息金融”类别的一个用例。</w:t>
      </w:r>
    </w:p>
    <w:p>
      <w:r>
        <w:t>推荐阅读：Vitalik：从预测市场到信息金融</w:t>
      </w:r>
    </w:p>
    <w:p>
      <w:r>
        <w:t>融资消息</w:t>
      </w:r>
    </w:p>
    <w:p>
      <w:r>
        <w:t>Binance Labs宣布投资BIO Protocol（BIO）</w:t>
      </w:r>
    </w:p>
    <w:p>
      <w:r>
        <w:t>Binance Labs宣布对BIO Protocol（BIO）进行投资，以加速去中心化科学（DeSci）的资助创新。BIO Protocol通过区块链技术重塑早期科学研究的融资和商业化方式，为科学家、患者和投资者提供一个全球社区，以集体资助、开发并共同拥有新药物和治疗方法。此轮融资将用于扩展BioDAO生态系统，为新BioDAO提供种子资金，并加强社区和代币经济支持。BIO Protocol的模式类似于“链上科学的Y Combinator”，其BioDAO网络涵盖包括罕见疾病、长寿研究和心理健康等多个领域，旨在解决传统科研资助中的关键缺口。BIO目前拥有七个BioDAO，下一批项目将聚焦于解决长期新冠和罕见疾病的疗法开发以及量子显微镜的研究。</w:t>
      </w:r>
    </w:p>
    <w:p>
      <w:r>
        <w:t>BIO Protocol目前正进行BIO Genesis第二轮活动，为用户提供早期获取$BIO代币的机会，直至代币可转移。用户可用ETH或DeSci代币兑换$BIO。BIO致力于通过DeFi机制与真实知识产权（IP）构建链上科学社区（BioDAOs）。</w:t>
      </w:r>
    </w:p>
    <w:p>
      <w:r>
        <w:t>L1区块链开发商Pharos完成800万美元种子轮融资，Lightspeed Faction和Hack VC领投</w:t>
      </w:r>
    </w:p>
    <w:p>
      <w:r>
        <w:t>据 The Block 报道，L1 区块链开发商 Pharos 已筹集 800 万美元的种子资金，由 Lightspeed Faction 和 Hack VC 领投，SNZ Capital 作为战略投资者参与其中。其他投资者包括 Reforge、Dispersion Capital、Hash Global、Generative Ventures、MH Ventures、Zion 和 Chorus One。Pharos 正在构建一个新的 L1 区块链，专门针对金融科技用例，例如实时支付和现实世界资产。</w:t>
      </w:r>
    </w:p>
    <w:p>
      <w:r>
        <w:t>重要数据</w:t>
      </w:r>
    </w:p>
    <w:p>
      <w:r>
        <w:t>贝莱德比特币ETF成为2024年美国所有ETF中资金流入量第三高的基金</w:t>
      </w:r>
    </w:p>
    <w:p>
      <w:r>
        <w:t>据CryptoSlate报道，贝莱德的iShares比特币信托基金（IBIT）在2024年已成为美国ETF中年初至今资金净流入第三高的基金，吸引了261.74亿美元。截至当前，IBIT的年内回报率为48.52%，管理资产规模达到301亿美元，在资金净流入和业绩表现上均超越了众多传统ETF。此外，IBIT的年内回报率几乎是基金流量排名前十中其他基金第二高回报率的近两倍。然而，IBIT的总资产管理规模（AUM）却比其他前四名的基金小十多倍。</w:t>
      </w:r>
    </w:p>
    <w:p>
      <w:r>
        <w:t>就在昨天，即11月7日，IBIT在单日内的资金净流入达到11亿美元，这一数字超过了美国除前150名ETF之外的所有ETF的年度流入量。这一显著的资金流入超过了美国市场上约3300只ETF中大多数ETF的年内总流入量。</w:t>
      </w:r>
    </w:p>
    <w:p>
      <w:r>
        <w:t>贝莱德比特币ETF资产规模超过其黄金ETF，仅用时10个月</w:t>
      </w:r>
    </w:p>
    <w:p>
      <w:r>
        <w:t>The ETF Store 总裁 NateGerac 在 X 平台披露，贝莱德比特币交易所交易基金 iShares BitcoinETF(IBIT) 的资产规模已超过其黄金交易所交易基金iShares GoldETF(IAU)，仅用10个月时间实现，IAU 于 2005 年 1 月启动。</w:t>
      </w:r>
    </w:p>
    <w:p>
      <w:r>
        <w:t>此前在WIF上获利801万美元的鲸鱼4小时前从币安提出690万枚WIF</w:t>
      </w:r>
    </w:p>
    <w:p>
      <w:r>
        <w:t>据链上分析师余烬监测，一个 9 月份在 $WIF 上收获了 $801 万收益的鲸鱼，再次建仓了 WIF：他在 4 小时前从币安提出 690 万枚 WIF ($15.87M)，价格 2.3 美元。他此前在 9 月初通过币安和 Bybit 在底部以 1.53 美元的价格囤积 980 万枚 WIF，然后在 9 月底以 $2.35 的价格卖出，获利 801 万美元 (+53%)。</w:t>
      </w:r>
    </w:p>
    <w:p>
      <w:r>
        <w:t>Tether过去13小时向Cumberland DRW转移6.32亿枚USDT</w:t>
      </w:r>
    </w:p>
    <w:p>
      <w:r>
        <w:t>据 @ai_9684xtpa 监测，过去 13 小时 Tether 已向 Cumberland DRW 转移 6.32 亿枚 USDT。 而近三天从 Tether Treasury 转移至 DWR 的 USDT 总量高达 11.78 亿枚；11 月以来，ERC20 USDT 已净增发近 30 亿枚。Cumberland DRW 是 Binance 重要的做市商之一，发行到 Cumberland 的 USDT 约 79% 会直接发送到 Binance。</w:t>
      </w:r>
    </w:p>
    <w:p>
      <w:r>
        <w:t>波段胜率85.7%的聪明钱第15次波段交易ETH获利151万美元</w:t>
      </w:r>
    </w:p>
    <w:p>
      <w:r>
        <w:t>据@ai_9684xtpa监测，波段胜率 85.7% 的聪明钱第 15 次波段交易获利 151 万美元。过去半小时，该聪明钱以均价 3043.6 美元清仓了昨天买入的 11267 枚 ETH（成本 2910 美元），约 3429 万美元。目前 15 次交易中 13 次盈利，胜率 86.7%，共获利 538 万美元。</w:t>
      </w:r>
    </w:p>
    <w:p>
      <w:r>
        <w:t>某ETH鲸鱼在休眠8年后于6小时前卖出3367余枚ETH</w:t>
      </w:r>
    </w:p>
    <w:p>
      <w:r>
        <w:t>据 Onchain Lens 监测，经过 8 年的沉寂之后， ETH某鲸鱼已开始出售其持有的$ETH资产。8 年前，这名鲸鱼从 @ShapeShift 获得了 12,229 枚 ETH ，价值 14.9 万美元，平均价格为 12.22 美元。6 小时前，该鲸鱼将其所有 ETH 转移到新地址并开始出售。到目前为止，已售出 3,367.5 枚 ETH 售价 1,016 万美元，平均价格为 3,018 美元。钱包中仍持有 8,862 枚 ETH ，价值 2,700 万美元。</w:t>
      </w:r>
    </w:p>
    <w:p>
      <w:r>
        <w:t>比特币现货ETF昨日净流入2.93亿美元，ETF净资产比率达5.21%</w:t>
      </w:r>
    </w:p>
    <w:p>
      <w:r>
        <w:t>以太坊现货ETF昨日净流入8585.66万美元，为单日净流入历史第三高</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