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特朗普胜选将推动DeFi真正持续复兴</w:t>
      </w:r>
    </w:p>
    <w:p>
      <w:pPr>
        <w:pStyle w:val="Heading2"/>
      </w:pPr>
      <w:r>
        <w:t>DeFi数据</w:t>
      </w:r>
    </w:p>
    <w:p>
      <w:r>
        <w:t>1.DeFi代币总市值：830.42亿美元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51459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145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2.过去24小时去中心化交易所的交易量92.97亿美元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24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24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</w:p>
    <w:p>
      <w:r>
        <w:t>过去24小时去中心化交易所的交易量 数据来源：coingecko</w:t>
      </w:r>
    </w:p>
    <w:p>
      <w:r>
        <w:t>3.DeFi中锁定资产：946.29亿美元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802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80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1.NFT总市值：28.01亿美元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2.24小时NFT交易量：31.08亿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MakerDAO创始人：特朗普胜选将推动DeFi真正持续复兴</w:t>
      </w:r>
    </w:p>
    <w:p>
      <w:r>
        <w:t>Sky（原MakerDAO）创始人Rune Christensen在社交媒体发文表示，特朗普胜选将推动DeFi的真正持续复兴，用户数量增加10倍的可能性会大大增加，因为与加密领域的其他方面相比，DeFi从美国监管的不确定性减少中受益最大。</w:t>
      </w:r>
    </w:p>
    <w:p>
      <w:pPr>
        <w:pStyle w:val="Heading2"/>
      </w:pPr>
      <w:r>
        <w:t>NFT热点</w:t>
      </w:r>
    </w:p>
    <w:p>
      <w:r>
        <w:t>1.WorldBrain 2.0推出具身NFT，激活开启虚拟宇宙多重权益</w:t>
      </w:r>
    </w:p>
    <w:p>
      <w:r>
        <w:t>11月5日消息，官方消息，WorldBrain在全球视野下进行转型升级，与1X Technologies及World Labs展开紧密合作，打造融合世界模型、具身智能和虚拟宇宙的智能生态系统。在WorldBrain2.0虚拟宇宙生态，通过积累递质和激活用户可获取脑区及具身ID，具身ID分为初级具身和智能具身，具身用户可免费获得专属NFT福利，享有WorldBrain Chat免费使用权、生态红利空投、利润分红及DAO治理权等权益。此外，WorldBrain还推出稳健增益计划，用户可通过质押WBC代币获得NTs增益，获得稳健的理财收益。</w:t>
      </w:r>
    </w:p>
    <w:p>
      <w:pPr>
        <w:pStyle w:val="Heading2"/>
      </w:pPr>
      <w:r>
        <w:t>DeFi热点</w:t>
      </w:r>
    </w:p>
    <w:p>
      <w:r>
        <w:t>1.Puffer Finance宣布UniFi测试网已上线</w:t>
      </w:r>
    </w:p>
    <w:p>
      <w:r>
        <w:t>11月7日消息，据官方消息，再质押协议Puffer Finance宣布，UniFi测试网已上线，该测试网为用户提供了体验亚秒级交易、即时提现以及与以太坊去中心化愿景一致的机会。UniFi测试网的参与将分为两个阶段，目前仅限开发者参与，12月将面向公众开放。</w:t>
      </w:r>
    </w:p>
    <w:p>
      <w:r>
        <w:t>2.SOL上涨期间空头仓位爆仓金额超过700万美元</w:t>
      </w:r>
    </w:p>
    <w:p>
      <w:r>
        <w:t>本站报道，据Solana Floor披露数据，过去24小时内，随着SOL上涨至191美元，空头仓位爆仓金额超过700万美元。单笔最大空单爆仓金额为60万美元（在191.22美元价格处）。</w:t>
      </w:r>
    </w:p>
    <w:p>
      <w:r>
        <w:t>3.1confirmation创始人：以太坊对于加密货币投资者是正确选择</w:t>
      </w:r>
    </w:p>
    <w:p>
      <w:r>
        <w:t>本站报道，加密货币投资机构1confirmation创始人Nick Tomaino于X发文表示，如果你现在正在构建或投资加密货币，那么以太坊就是一个反向投资，也是正确的选择。不要相信对此持相反观点的KOL和假冒的风险投资人。</w:t>
      </w:r>
    </w:p>
    <w:p>
      <w:r>
        <w:t>4.Swell Network 开放代币申领</w:t>
      </w:r>
    </w:p>
    <w:p>
      <w:r>
        <w:t>本站报道，以太坊质押项目 Swell 发文表示，SWELL 领取已开放，领取空投 rSWELL 可赚取 Black Pearls（10 倍）和共生点数，存入 Swell L2 预发布版可比其他资产更快地赚取生态系统点数（15 倍）。</w:t>
      </w:r>
    </w:p>
    <w:p>
      <w:r>
        <w:t>5</w:t>
      </w:r>
      <w:r>
        <w:t>.以太坊基金会推出首个短期 Pectra 测试网 Mekong</w:t>
      </w:r>
    </w:p>
    <w:p>
      <w:r>
        <w:t>本站报道，以太坊基金会表示，在经历了对 Pectra 分叉的范围评估、一次成功的互操作性事件和四个开发网络之后，现推出第一个短期 Pectra 测试网 Mekong。Mekong 测试网包含了即将用于以太坊 Pectra 分叉的所有 EIP 提案。这些更改包括通过 EIP-7702 实现的用户体验（UX）改进、通过 EIP-7251 实现的质押变更、通过 EIP-6110/EIP-7002 实现的存款和退出机制更改等。</w:t>
      </w:r>
    </w:p>
    <w:p>
      <w:r>
        <w:t>6.DeFiance Capital创始人：现在是推出DeFi新产品的最佳时机</w:t>
      </w:r>
    </w:p>
    <w:p>
      <w:r>
        <w:t>本站报道，DeFiance Capital创始人兼CIO Arthur Cheong于X发文表示，所有 DeFi 团队，现在是推出新产品的最佳时机，也是宣布你们过去几年来一直在开发的产品的最佳时机。现在是推出新产品的最佳时机，也是宣布你们过去几年来一直在开发的产品的最佳时机。</w:t>
      </w:r>
    </w:p>
    <w:p>
      <w:pPr>
        <w:pStyle w:val="Heading2"/>
      </w:pPr>
      <w:r>
        <w:t>游戏热点</w:t>
      </w:r>
    </w:p>
    <w:p>
      <w:r>
        <w:t>1.Web3游戏平台GameBeast完成200万美元融资，Tido Capital等领投</w:t>
      </w:r>
    </w:p>
    <w:p>
      <w:r>
        <w:t>11月4日消息，Web3游戏平台GameBeast完成200万美元融资，Tido Capital和T Labs领投，K300 Ventures、Notch Venture、Asva Capital、Aza Ventures及Buzzbridge Capital等参投。 GameBeast是多链游戏平台开发商，旗下游戏《Destiny of Gods》已于9月完成公开Beta测试，并计划于本周在Telegram推出Mini Game进行公开测试。该平台另外五款游戏预计将于明年陆续开放测试。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