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DeFi领域接下来值得关注的8大趋势</w:t>
      </w:r>
    </w:p>
    <w:p>
      <w:r>
        <w:t>来源：区块链骑士</w:t>
      </w:r>
    </w:p>
    <w:p>
      <w:r>
        <w:t>本篇文章由Into TheBlock市场总监Vincent Maliepaard特别撰写。</w:t>
      </w:r>
    </w:p>
    <w:p>
      <w:r>
        <w:t>DeFi正在推动数十年来最积极的创新浪潮之一。虽然有些人可能觉得DeFi是一个成熟的行业，但它仍在快速发展</w:t>
      </w:r>
      <w:r>
        <w:t>，不断推出有可能重新定义传统金融的工具。</w:t>
      </w:r>
    </w:p>
    <w:p>
      <w:r>
        <w:t>下面我们就来看看DeFi中一些最有前途的进展，以及处于这场变革前沿的协议。</w:t>
      </w:r>
    </w:p>
    <w:p>
      <w:pPr>
        <w:pStyle w:val="Heading2"/>
      </w:pPr>
      <w:r>
        <w:t>1.收益率自动做市商协议</w:t>
      </w:r>
    </w:p>
    <w:p>
      <w:r>
        <w:t>收益率自动做市商（AMM）正在推出管理和交易收益率的突破性方法。</w:t>
      </w:r>
    </w:p>
    <w:p>
      <w:r>
        <w:t>Pendle Finance等协议将资产产生的收益与本金价值分开，使投资者能够在不出售标的资产的情况下对未来收益进行投机或对冲。</w:t>
      </w:r>
    </w:p>
    <w:p>
      <w:r>
        <w:t>这为新的交易策略打开了大门，重塑了投资者处理利率风险的方式，为固定收益投资组合带来了更大的灵活性和流动性。</w:t>
      </w:r>
    </w:p>
    <w:p>
      <w:r>
        <w:t>Yield AMMs站在优化资本效率的最前沿，释放了传统金融业以前无法企及的风险调整后回报。</w:t>
      </w:r>
    </w:p>
    <w:p>
      <w:pPr>
        <w:pStyle w:val="Heading2"/>
      </w:pPr>
      <w:r>
        <w:t>2.收益聚合器和抽象协议</w:t>
      </w:r>
    </w:p>
    <w:p>
      <w:r>
        <w:t>随着DeFi变得越来越复杂，收益率聚合器逐渐成为在最大限度降低复杂性的同时实现收益最大化的重要工具。</w:t>
      </w:r>
    </w:p>
    <w:p>
      <w:r>
        <w:t>Yearn Finance等平台通过在各种协议中寻找最佳机会来自动优化收益率，从而减少用户手动管理多个头寸的需要。</w:t>
      </w:r>
    </w:p>
    <w:p>
      <w:r>
        <w:t>在抽象化方面，新的协议使参与者更容易与DeFi系统互动，而不需要丰富的技术知识。</w:t>
      </w:r>
    </w:p>
    <w:p>
      <w:r>
        <w:t>这些工具共同打破了准入门槛，使DeFi更加直观，更容易为普通用户和寻求高效、无需动手的解决方案的机构参与者所使用</w:t>
      </w:r>
      <w:r>
        <w:t>。</w:t>
      </w:r>
    </w:p>
    <w:p>
      <w:pPr>
        <w:pStyle w:val="Heading2"/>
      </w:pPr>
      <w:r>
        <w:t>3.具有综合借贷市场的衍生品DEX</w:t>
      </w:r>
    </w:p>
    <w:p>
      <w:r>
        <w:t>由于将借贷服务直接整合到去中心化交易所（DEXes）中，DeFi中的衍生品交易势头正劲。dYdX和Synthetix等平台率先采用这种方法，允许交易者利用借贷资产进行衍生品交易或对冲头寸。</w:t>
      </w:r>
    </w:p>
    <w:p>
      <w:r>
        <w:t>这为寻求高级风险管理和资本效率的成熟交易者创造了无缝体验。</w:t>
      </w:r>
    </w:p>
    <w:p>
      <w:r>
        <w:t>有了永久合约和合成资产，这些平台为DeFi更深入的流动性和更复杂的交易策略奠定了基础，尤其是随着机构对去中心化市场的兴趣日益浓厚。</w:t>
      </w:r>
    </w:p>
    <w:p>
      <w:pPr>
        <w:pStyle w:val="Heading2"/>
      </w:pPr>
      <w:r>
        <w:t>4.闪贷金库和一键循环</w:t>
      </w:r>
    </w:p>
    <w:p>
      <w:r>
        <w:t>闪贷是DeFi最独特的功能之一，允许用户在没有抵押物的情况下借入大笔资金，前提是在同一笔交易中偿还贷款。</w:t>
      </w:r>
    </w:p>
    <w:p>
      <w:r>
        <w:t>这一领域的下一步发展涉及闪贷保险库，只需点击一下即可执行“循环”和“重复借贷”等复杂策略。</w:t>
      </w:r>
    </w:p>
    <w:p>
      <w:r>
        <w:t>过去需要专业技术的东西，现在任何人都可以使用，从而使先进的金融策略更加平易近人。</w:t>
      </w:r>
    </w:p>
    <w:p>
      <w:r>
        <w:t>Into TheBlock和一些收益聚合器目前在其保险库中实施了类似的结构，但以公众为重点的应用仍处于非常早期的阶段。</w:t>
      </w:r>
    </w:p>
    <w:p>
      <w:pPr>
        <w:pStyle w:val="Heading2"/>
      </w:pPr>
      <w:r>
        <w:t>5.真实世界资产（RWA）的通证化</w:t>
      </w:r>
    </w:p>
    <w:p>
      <w:r>
        <w:t>随着房地产、大宗商品和股票等现实世界资产（RWA）被通证化，DeFi的影响力正在区块链之外不断扩大。</w:t>
      </w:r>
    </w:p>
    <w:p>
      <w:r>
        <w:t>Ondo Finance等项目和贝莱德的BUIDL基金等机构倡议正在引领这一潮流，将这些传统上流动性较差的资产带入DeFi生态系统。</w:t>
      </w:r>
    </w:p>
    <w:p>
      <w:r>
        <w:t>RWA的通证化释放了以前难以进入的市场的流动性，为DeFi贷款提供了新的抵押品选择，并扩大了去中心化金融的范围。</w:t>
      </w:r>
    </w:p>
    <w:p>
      <w:r>
        <w:t>这一趋势正在模糊传统金融与DeFi之间的界限，吸引机构资本，扩大去中心化市场的潜力。</w:t>
      </w:r>
    </w:p>
    <w:p>
      <w:pPr>
        <w:pStyle w:val="Heading2"/>
      </w:pPr>
      <w:r>
        <w:t>6.基于协议的信贷系统</w:t>
      </w:r>
    </w:p>
    <w:p>
      <w:r>
        <w:t>DeFi正在利用基于协议的系统改写信用规则，该系统利用区块链本地数据（如交易历史、staking行为和治理参与）评估信用度。</w:t>
      </w:r>
    </w:p>
    <w:p>
      <w:r>
        <w:t>这种去中心化的方法提供了一个更具包容性的信贷市场，扩大了传统金融机构可能忽略的个人和企业的信贷渠道。</w:t>
      </w:r>
    </w:p>
    <w:p>
      <w:r>
        <w:t>通过绕过中央银行和传统的信用评分系统，DeFi将实现资本获取的民主化，为全球受众创造新的借贷机会。</w:t>
      </w:r>
    </w:p>
    <w:p>
      <w:r>
        <w:t>虽然目前还没有成熟的协议能在这一领域提供完全实现的解决方案，但我们迟早会看到第一批重要的应用出现在DeFi中。</w:t>
      </w:r>
    </w:p>
    <w:p>
      <w:pPr>
        <w:pStyle w:val="Heading2"/>
      </w:pPr>
      <w:r>
        <w:t>7.贸易和应收款融资</w:t>
      </w:r>
    </w:p>
    <w:p>
      <w:r>
        <w:t>DeFi通过贸易和应收账款融资为企业提供更快的流动资金，开始改变全球商业。通过通证化发票并将其用作贷款抵押，企业可以更快地获得资金，尤其是在付款周期较长的行业。</w:t>
      </w:r>
    </w:p>
    <w:p>
      <w:r>
        <w:t>Goldfinch是DeFi协议的一个范例，它通过将DeFi资本与传统应收账款融资连接起来，为现实世界中的企业提供去中心化贷款。</w:t>
      </w:r>
    </w:p>
    <w:p>
      <w:r>
        <w:t>这一创新为传统银行贷款提供了真正的替代方案，实现了贸易融资的民主化，为全球贸易开辟了新的流动性渠道</w:t>
      </w:r>
      <w:r>
        <w:t>。</w:t>
      </w:r>
    </w:p>
    <w:p>
      <w:pPr>
        <w:pStyle w:val="Heading2"/>
      </w:pPr>
      <w:r>
        <w:t>8.知识产权（IP）分化</w:t>
      </w:r>
    </w:p>
    <w:p>
      <w:r>
        <w:t>知识产权（IP）资产通证化是一种新兴趋势，在DeFi领域具有巨大潜力。</w:t>
      </w:r>
    </w:p>
    <w:p>
      <w:r>
        <w:t>、通过对专利、商标和版权的所有权进行分割，企业可以为知识产权支持的通证创造新的市场，让投资者可以买卖这些宝贵资产的股份。</w:t>
      </w:r>
    </w:p>
    <w:p>
      <w:r>
        <w:t>VitaDAO是这一领域的先行者之一，专注于生物医学知识产权的集体所有权和通证化，尤其是在长寿研究领域。</w:t>
      </w:r>
    </w:p>
    <w:p>
      <w:r>
        <w:t>这种方法不仅为研究提供了新颖的融资渠道，还向更广泛的受众开放了知识产权投资，使知识产权资产更具流动性和可获取性。</w:t>
      </w:r>
    </w:p>
    <w:p>
      <w:r>
        <w:t>DeFi的创新周期没有放缓的迹象。随着现实世界资产的通证化、收益策略的简化以及信贷系统的重新构想，DeFi已做好准备从根本上改变金融格局。</w:t>
      </w:r>
    </w:p>
    <w:p>
      <w:r>
        <w:t>这些趋势不仅推动了增长，还吸引了更多机构的参与，并缩小了传统金融与去中心化生态系统之间的差距。</w:t>
      </w:r>
    </w:p>
    <w:p>
      <w:r>
        <w:t>随着这些创新的普及，DeFi将继续突破可能的界限</w:t>
      </w:r>
      <w:r>
        <w:t>，释放新的市场，重塑资本流动，并重新定义我们所熟知的金融。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