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a16z：特朗普胜选对加密项目们意味着什么</w:t>
      </w:r>
    </w:p>
    <w:p>
      <w:r>
        <w:t>作者：Miles Jennings，a16z crypto总法律顾问和去中心化主管；Michele Korver，a16z crypto监管主管；Brian Quintenz，a16z crypto政策主管；编译：0xjs@本站</w:t>
      </w:r>
    </w:p>
    <w:p>
      <w:r>
        <w:t>加密货币创始人纷纷向我们询问最近的美国大选对他们的项目意味着什么。我们告诉他们，我们有一个绝佳的机会，可以在上届国会两党合作的基础上再接再厉，将最好的加密货币带给世界。</w:t>
      </w:r>
    </w:p>
    <w:p>
      <w:r>
        <w:t>在接下来的几个月里，预计将听到一系列关于立法和监管方面将会发生什么的猜测和“热门话题”——其中绝大多数都只是噪音。事实是，现在判断一切将如何发展还为时过早，但我们知道的是，这对行业意义重大。我们非常乐观地认为，政府现在将促进创新，加速进步，并使加密生态系统在美国蓬勃发展。</w:t>
      </w:r>
    </w:p>
    <w:p>
      <w:r>
        <w:t>这将使我们能够在未来实现令我们兴奋的众多消费者利益：让人们拥有自己的数字身份，为创意提供新的商业模式，使用稳定币进行低费用或免费的跨境交易，为餐馆等小型企业提供与客户互动的新方式，去中心化社交网络的出现，能源网等物理基础设施的发展，以及使AI和游戏民主化的区块链，还有更多我们甚至无法想象的东西。</w:t>
      </w:r>
    </w:p>
    <w:p>
      <w:r>
        <w:t>好消息是，现在有一条与监管机构和立法机构进行建设性接触的途径，可以带来监管清晰度。现在，你们都应该感到有能力探索区块链支持的所有突破性产品和服务，包括代币。虽然我们可能会有更大的实验灵活性，但我们不能忘记适用于区块链系统的基本监管原则保持不变。这意味着“有信任就有监管”仍然适用。因此，你应该继续专注于消除项目中的中心化方面或对信任的依赖，因为这些领域将继续受到监管审查。</w:t>
      </w:r>
    </w:p>
    <w:p>
      <w:r>
        <w:t>明年，我们将倡导明确的监管框架，以促进和支持创新和去中心化。这对建设者来说既是机遇，也是责任——你可以通过开发项目来积极塑造未来，这些项目可以展示去中心化协议如何消除风险并证明新的监管方法的合理性。</w:t>
      </w:r>
    </w:p>
    <w:p>
      <w:r>
        <w:t>这将为善意的企业家提供一条去中心化的道路，同时通过确保及早发现诈骗和欺诈来保护消费者。</w:t>
      </w:r>
    </w:p>
    <w:p>
      <w:r>
        <w:t>无论新立法或监管环境如何调整，监管机构和政策制定者仍将对行业某些方面进行有效审查。对于代币发行来说尤其如此，我们代币发行手册中的原则性指导仍然适用。</w:t>
      </w:r>
    </w:p>
    <w:p>
      <w:r>
        <w:t>我们应该期待未来这些明确的规则将使识别和关闭不良行为者（类似于FTX）变得更容易，同时允许善意的项目起飞。这既可以保护消费者，又可以重建对该技术的信任和信心。以前的执法监管方式缺乏监管明确性，既阻碍了好行为者，又放纵了坏行为者，这积极损害了消费者的利益，不公平地削弱了人们对该领域的信任。</w:t>
      </w:r>
    </w:p>
    <w:p>
      <w:r>
        <w:t>然而，对于许多人来说，由于担心监管过度而推迟使用代币来分配项目控制权并建立社区，现在你应该对项目使用代币作为合法工具更有信心。我们还将很快发布关于使用去中心化非公司非营利组织协会 (DUNA)的新指南，适用于希望在美国安家、使代币持有者免于承担责任、管理税收和合规需求并促进更多经济活动的项目。</w:t>
      </w:r>
    </w:p>
    <w:p>
      <w:r>
        <w:t>加密货币在美国的前景光明——目前正是在美国建设的最佳时机，而且我们对最终实现监管明确性的可能性感到兴奋。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