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BTC突破89000美元 微策略比特币持仓目前浮盈约129亿美元</w:t>
      </w:r>
    </w:p>
    <w:p>
      <w:pPr>
        <w:pStyle w:val="Heading2"/>
      </w:pPr>
      <w:r>
        <w:t>头条</w:t>
      </w:r>
    </w:p>
    <w:p>
      <w:r>
        <w:t>▌</w:t>
      </w:r>
      <w:r>
        <w:t>BTC突破89000美元</w:t>
      </w:r>
    </w:p>
    <w:p>
      <w:r>
        <w:t>行情显示，BTC突破89000美元，现报89030.4美元，24小时涨幅达到10.79%，行情波动较大，请做好风险控制。</w:t>
      </w:r>
    </w:p>
    <w:p>
      <w:r>
        <w:t>▌</w:t>
      </w:r>
      <w:r>
        <w:t>微策略比特币持仓目前浮盈约129亿美元</w:t>
      </w:r>
    </w:p>
    <w:p>
      <w:r>
        <w:t>按照比特币目前88875.7美元的价格，MicroStrategy比特币持仓浮盈约129亿美元。此前消息，截至2024年11月11日，MicroStrategy总计持有279420枚比特币，总购买成本约为119亿美元，均价约为42692美元。</w:t>
      </w:r>
    </w:p>
    <w:p>
      <w:pPr>
        <w:pStyle w:val="Heading2"/>
      </w:pPr>
      <w:r>
        <w:t>行情</w:t>
      </w:r>
    </w:p>
    <w:p>
      <w:r>
        <w:t>截至发稿，据Coingecko数据显示：</w:t>
      </w:r>
    </w:p>
    <w:p>
      <w:r>
        <w:t>BTC最近成交价88,860.74美元，日内涨跌幅</w:t>
      </w:r>
      <w:r>
        <w:t>+10.3%</w:t>
      </w:r>
      <w:r>
        <w:t>；</w:t>
      </w:r>
    </w:p>
    <w:p>
      <w:r>
        <w:t>ETH最近成交价3,360.26美元，日内涨跌幅</w:t>
      </w:r>
      <w:r>
        <w:t>+5.4%</w:t>
      </w:r>
      <w:r>
        <w:t>；</w:t>
      </w:r>
    </w:p>
    <w:p>
      <w:r>
        <w:t>BNB最近成交价657.11美元，日内涨跌幅</w:t>
      </w:r>
      <w:r>
        <w:t>+4.6</w:t>
      </w:r>
      <w:r>
        <w:t>%</w:t>
      </w:r>
      <w:r>
        <w:t>；</w:t>
      </w:r>
    </w:p>
    <w:p>
      <w:r>
        <w:t>SOL最近成交价221.09美元，日内涨跌幅</w:t>
      </w:r>
      <w:r>
        <w:t>+5.0</w:t>
      </w:r>
      <w:r>
        <w:t>%</w:t>
      </w:r>
      <w:r>
        <w:t>；</w:t>
      </w:r>
    </w:p>
    <w:p>
      <w:r>
        <w:t>DOGE最近成交价0.346元，日内涨跌幅</w:t>
      </w:r>
      <w:r>
        <w:t>+22.6%</w:t>
      </w:r>
      <w:r>
        <w:t>；</w:t>
      </w:r>
    </w:p>
    <w:p>
      <w:r>
        <w:t>XPR最近成交价0.346美元，日内涨跌幅</w:t>
      </w:r>
      <w:r>
        <w:t>+4.4%</w:t>
      </w:r>
      <w:r>
        <w:t>。</w:t>
      </w:r>
    </w:p>
    <w:p>
      <w:pPr>
        <w:pStyle w:val="Heading2"/>
      </w:pPr>
      <w:r>
        <w:t>政策</w:t>
      </w:r>
    </w:p>
    <w:p>
      <w:r>
        <w:t>▌</w:t>
      </w:r>
      <w:r>
        <w:t>TD Cowen：两党加密法案更有可能在特朗普领导下获得通过，但“不会成为首要任务”</w:t>
      </w:r>
    </w:p>
    <w:p>
      <w:r>
        <w:t>TD Cowen 的研究人员在周一的一份报告中写道，涵盖稳定币和市场结构的两党加密立法将更有可能在特朗普第二任期内获得通过，但“不会成为首要任务”。研究人员认为，“鉴于特朗普团队的重点是延长减税和解决关税和贸易问题，加密货币不会成为其首要任务”。</w:t>
      </w:r>
    </w:p>
    <w:p>
      <w:r>
        <w:t>报告表示，另一个可能拖延政治进程的因素是“对 AML/BSA 合规性的合理担忧”以及加密货币在逃避制裁、贩毒/人口贩运和恐怖主义融资中可能扮演的角色。分析师表示：“该行业越是无视政府监督，就越难达成一项能够通过两院的协议。”</w:t>
      </w:r>
    </w:p>
    <w:p>
      <w:r>
        <w:t>▌</w:t>
      </w:r>
      <w:r>
        <w:t>特朗普为金融机构物色支持加密货币的候选人</w:t>
      </w:r>
    </w:p>
    <w:p>
      <w:r>
        <w:t>据华盛顿邮报，美国候任总统特朗普正准备让美国政府对加密货币采取更宽松的立场，他正在物色对加密行业友好的关键职位候选人，而他的高级顾问则就联邦政策的潜在变化向加密高管征询意见。初期讨论集中在一系列金融监管机构上，包括美国证交会。据五名知情人士透露，特朗普顾问考虑了让现任监管官员、前联邦官员和金融业高管担任重要的领导职位，其中许多人曾公开表达过支持加密货币的观点。他们警告称，讨论过程还处于早期阶段，候选人名单还在变化。</w:t>
      </w:r>
    </w:p>
    <w:p>
      <w:r>
        <w:t>▌</w:t>
      </w:r>
      <w:r>
        <w:t>美法官驳回前Celsius CEO提出的撤销欺诈、操纵指控的请求</w:t>
      </w:r>
    </w:p>
    <w:p>
      <w:r>
        <w:t>加密平台 Celsius 前首席执行官Alex Mashinsky在美国面临刑事起诉，其代表律师未能撤销两项与商品欺诈和操纵 Celsius (CEL) 代币价格有关的指控。</w:t>
      </w:r>
    </w:p>
    <w:p>
      <w:r>
        <w:t>法官John Koeltl已向美国纽约南区地方法院提交了一份文件，裁定Mashinsky的法律团队提出的撤销指控的论点“要么毫无意义，要么毫无根据”。法官驳回了撤销两项指控的动议，留下了起诉书中的七项罪名， Alex Mashinsky的审判定于 2025 年 1 月开始。</w:t>
      </w:r>
    </w:p>
    <w:p>
      <w:pPr>
        <w:pStyle w:val="Heading2"/>
      </w:pPr>
      <w:r>
        <w:t>区块链应用</w:t>
      </w:r>
    </w:p>
    <w:p>
      <w:r>
        <w:t>▌</w:t>
      </w:r>
      <w:r>
        <w:t>Aave Labs和Lens母公司Avara推出加密钱包Family Wallet</w:t>
      </w:r>
    </w:p>
    <w:p>
      <w:r>
        <w:t>Aave Labs和Lens的母公司Avara宣布推出了Family Wallet ，团队称其为“适合所有人的安全、用户友好的加密钱包”，“它提供应用内消息传递、NFT 支持、DeFi 集成和高级安全性等功能。”</w:t>
      </w:r>
    </w:p>
    <w:p>
      <w:r>
        <w:t>此前报道，大约在一年前， Aave Companies 收购了Family 背后的开发团队 Los Feliz Engineering，并更名为 Avara。</w:t>
      </w:r>
    </w:p>
    <w:p/>
    <w:p>
      <w:pPr>
        <w:pStyle w:val="Heading2"/>
      </w:pPr>
      <w:r>
        <w:t>加密货币</w:t>
      </w:r>
    </w:p>
    <w:p>
      <w:r>
        <w:t>▌</w:t>
      </w:r>
      <w:r>
        <w:t>OpenAI CEO：我对加密货币的光明未来充满信心</w:t>
      </w:r>
    </w:p>
    <w:p>
      <w:r>
        <w:t>OpenAI CEO Sam Altman 在 X 平台发文称：“过去一年，world（又称 worldcoin）取得了惊人的进步，为团队感到无比自豪，尤其是 alexblania 的领导！视野和执行力的罕见结合。总的来说，我对加密货币的光明未来充满信心！”</w:t>
      </w:r>
    </w:p>
    <w:p>
      <w:r>
        <w:t>▌</w:t>
      </w:r>
      <w:r>
        <w:t>比特币市值超越白银市值</w:t>
      </w:r>
    </w:p>
    <w:p>
      <w:r>
        <w:t>比特币市值超越白银市值，成为世界第八大资产，比特币市值目前为1.741万亿美元，白银市值目前为1.735万亿美元。</w:t>
      </w:r>
    </w:p>
    <w:p>
      <w:r>
        <w:t>▌</w:t>
      </w:r>
      <w:r>
        <w:t>过去24小时全网爆仓5.76亿美元</w:t>
      </w:r>
    </w:p>
    <w:p>
      <w:r>
        <w:t>CoinGecko 数据显示，加密货币总市值突破 3 万亿美元，当前为 3.13 万亿美元，24H 涨幅为 6.7%。此外，BTC 市占率为 56.4%，ETH 市占率为 13%。</w:t>
      </w:r>
    </w:p>
    <w:p>
      <w:r>
        <w:t>另据 Coinglass 数据，过去 24 小时全网爆仓 5.76 亿美元，其中多单爆仓 2.16 亿美元，空单爆仓 3.6 亿美元。</w:t>
      </w:r>
    </w:p>
    <w:p>
      <w:r>
        <w:t>▌</w:t>
      </w:r>
      <w:r>
        <w:t>昨日灰度ETH净流入6330万美元，创其最高单日流入纪录</w:t>
      </w:r>
    </w:p>
    <w:p>
      <w:r>
        <w:t>据 Farside Investors 数据，美国现货比特币 ETF 和现货以太坊 ETF（11 月 11 日）资金流入数据如下：</w:t>
      </w:r>
    </w:p>
    <w:p>
      <w:r>
        <w:t>现货比特币 ETF：GBTC 净流入 2420 万美元；BTC 净流入 2820 万美元；</w:t>
      </w:r>
    </w:p>
    <w:p>
      <w:r>
        <w:t>现货以太坊 ETF：ETH 净流入 6330 万美元，创其最高单日流入纪录。</w:t>
      </w:r>
    </w:p>
    <w:p>
      <w:pPr>
        <w:pStyle w:val="Heading2"/>
      </w:pPr>
      <w:r>
        <w:t>重要经济动态</w:t>
      </w:r>
    </w:p>
    <w:p>
      <w:r>
        <w:t>▌</w:t>
      </w:r>
      <w:r>
        <w:t>美联储12月降息25个基点的概率为65.1%</w:t>
      </w:r>
    </w:p>
    <w:p>
      <w:r>
        <w:t>据CME“美联储观察”，美联储到12月维持当前利率不变的概率为34.9%，累计降息25个基点的概率为65.1%。到明年1月维持当前利率不变的概率为23%，累计降息25个基点的概率为54.8%，累计降息50个基点的概率为22.3%。</w:t>
      </w:r>
    </w:p>
    <w:p>
      <w:r>
        <w:t>▌</w:t>
      </w:r>
      <w:r>
        <w:t>美国会议员：若将2017年减税政策永久化，美联储或减少降息</w:t>
      </w:r>
    </w:p>
    <w:p>
      <w:r>
        <w:t>美国国会议员 Nouriel Roubini 表示，若将 2017 年的减税政策永久化，美联储可能会减少降息。（金十）</w:t>
      </w:r>
    </w:p>
    <w:p>
      <w:pPr>
        <w:pStyle w:val="Heading2"/>
      </w:pPr>
      <w:r>
        <w:t>百科</w:t>
      </w:r>
    </w:p>
    <w:p>
      <w:r>
        <w:t>▌</w:t>
      </w:r>
      <w:r>
        <w:t>Kraken</w:t>
      </w:r>
      <w:r>
        <w:t>的Ink是什么？</w:t>
      </w:r>
    </w:p>
    <w:p>
      <w:r>
        <w:t>Ink 是 Kraken 正在开发的二层桥接器，旨在通过提高交易速度、降低成本和提高灵活性来提高去中心化金融 (DeFi) 的效率。Kraken 的 Ink 无缝集成了中心化和去中心化环境，为用户提供了所有必要的工具和服务，同时缓解了与这些环境相关的常见挑战。该解决方案在以太坊上作为二层 (L2) 解决方案运行，减轻了一层 (L1) 链的压力。</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