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Gate.io创新区新增40+链上数据分析维度，帮助用户实时洞察投资先机</w:t>
      </w:r>
    </w:p>
    <w:p>
      <w:r>
        <w:t>近日，全球领先的数字资产交易平台Gate.io创新区宣布全新升级，推出超过40+链上数据分析维度，旨在为用户提供更强大、全面的链上数据分析工具。这些功能将为投资者带来极大助力，帮助他们快速掌握市场动态、跟踪资金动向，并轻松捕获Meme项目的早期机会。</w:t>
      </w:r>
    </w:p>
    <w:p>
      <w:r>
        <w:drawing>
          <wp:inline xmlns:a="http://schemas.openxmlformats.org/drawingml/2006/main" xmlns:pic="http://schemas.openxmlformats.org/drawingml/2006/picture">
            <wp:extent cx="4572000" cy="2553511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53511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在当前Web3领域，链上数据分析已成为用户投资决策中不可或缺的工具。Gate.io创新区通过其全新的数据聚合、实时追踪和智能分析功能，为用户提供了一站式的投资指南，降低了链上交易的技术门槛，简化了操作流程。</w:t>
      </w:r>
    </w:p>
    <w:p>
      <w:pPr>
        <w:pStyle w:val="Heading3"/>
      </w:pPr>
      <w:r>
        <w:t>全面聚合数据，轻松捕获市场趋势</w:t>
      </w:r>
    </w:p>
    <w:p>
      <w:r>
        <w:t>Gate.io创新区通过整合项目的老鼠仓占比、DEV占比、X关注人数、电报群组人数等多维数据，帮助用户无需跳转多个平台即可快速获取项目信息，轻松捕获最新Meme项目动态和市场趋势。</w:t>
      </w:r>
    </w:p>
    <w:p>
      <w:pPr>
        <w:pStyle w:val="Heading3"/>
      </w:pPr>
      <w:r>
        <w:t>实时追踪链上资金动态，抢占投资先机</w:t>
      </w:r>
    </w:p>
    <w:p>
      <w:r>
        <w:t>创新区可帮助用户实时监控链上最新的资金流向、持币地址和池子数据，即时跟踪交易和流动性变化，包括追踪聪明钱、老鼠仓等地址动向，帮助用户抓住资金流动中的投资机会。</w:t>
      </w:r>
    </w:p>
    <w:p>
      <w:pPr>
        <w:pStyle w:val="Heading3"/>
      </w:pPr>
      <w:r>
        <w:t>地址归类与追踪分析，洞察市场动向</w:t>
      </w:r>
    </w:p>
    <w:p>
      <w:r>
        <w:t>在数据聚合的基础上，创新区还对地址进行归类分析，如浮盈浮亏、赚钱榜、亏钱榜等。用户能够从中获取更加直观的市场视角，捕捉巨鲸交易信号，挖掘潜在的投资机会。</w:t>
      </w:r>
    </w:p>
    <w:p>
      <w:r>
        <w:t>Gate.io创新区具备“产品新”和“功能新”两大独特优势。首先，Gate.io创新区是业内独有的产品，凭借热点全面、低门槛、低手续费以及支持挖掘Meme币等优势，提供了其他平台无法匹敌的便捷与多样化交易体验。其次，平台新增了多项创新数据指标，如老鼠仓占比、狙击地址数量、DEV占比、Telegram社群人数、X账号粉丝数、链上池子数据等，进一步提升用户对市场趋势和项目质量的轻松洞察，帮助用户更好地把握投资机会。</w:t>
      </w:r>
    </w:p>
    <w:p>
      <w:r>
        <w:t>此次升级为Gate.io用户提供了强大的链上数据支持，让每一位投资者都能在信息快速变化的市场中获得独特的优势。创新区通过降低用户参与链上项目的技术门槛，使得任何人都能轻松通过Gate.io账户参与热点项目，抓住早期投资机会，轻松享受链上投资的红利。</w:t>
      </w:r>
    </w:p>
    <w:p>
      <w:r>
        <w:t>Gate.io将继续致力于提供更多创新功能，助力用户掌握市场，开启更多投资可能。</w:t>
      </w:r>
    </w:p>
    <w:p>
      <w:pPr>
        <w:pStyle w:val="Heading3"/>
      </w:pPr>
      <w:r>
        <w:t>关于Gate.io创新区</w:t>
      </w:r>
    </w:p>
    <w:p>
      <w:r>
        <w:t>Gate.io创新区，轻松捕获百倍MEME！Gate.io创新区融合现货交易与链上交易优势，旨在打造加密货币交易的新型模式。通过简化操作流程，创新区可大幅降低用户参与链上项目的技术门槛，无需操作Web3钱包及管理私钥，仅需使用Gate.io账户即可轻松玩转链上热点项目，轻松捕捉早期投资机会。</w:t>
      </w:r>
    </w:p>
    <w:p>
      <w:r>
        <w:t>免责声明</w:t>
      </w:r>
    </w:p>
    <w:p>
      <w:r>
        <w:t>本内容不构成任何要约、招揽、或建议。您在做出任何投资决定之前应始终寻求独立的专业建议。请注意，Gate.io可能会限制或禁止来自受限制地区的所有或部分服务。请阅读用户协议了解更多信息，链接：https://www.gate.io/zh/user-agreement 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