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川普当选对加密市场的影响</w:t>
      </w:r>
    </w:p>
    <w:p>
      <w:r>
        <w:t>在前面一篇文章中，我分享过川普当选对整个加密生态影响的观点。</w:t>
      </w:r>
    </w:p>
    <w:p>
      <w:r>
        <w:t>在周六的线上交流中，又有读者问到了类似的问题，当时我从加密项目的角度出发补充了两点川普当选可能对加密项目产生的影响。</w:t>
      </w:r>
    </w:p>
    <w:p>
      <w:r>
        <w:t>这种影响可能导致不同体量的项目未来在融资方式和运作方式上出现明显的分化。</w:t>
      </w:r>
    </w:p>
    <w:p>
      <w:r>
        <w:t>假如川普真的能兑现他在选前对加密生态的承诺，那么在大政方针上总体来说，加密生态及其中的企业（项目）会面临比现在宽松得多的环境，这就意味着以下两方面的活动会越来越热烈：</w:t>
      </w:r>
    </w:p>
    <w:p>
      <w:r>
        <w:t>第一就是传统金融界会越来越接纳加密企业，乃至越来越多的资本会在加密生态中寻求机会。这主要影响的是生态内的大型项目，尤其是那些基础设施或者底层应用类的项目。</w:t>
      </w:r>
    </w:p>
    <w:p>
      <w:r>
        <w:t>第二就是本就在加密生态中的企业或项目方会有更多动机和积极性做出一些大胆、试探性的动作，比如发行代币。这主要影响的是生态内的中小型项目，尤其是一些创新性的应用类项目。</w:t>
      </w:r>
    </w:p>
    <w:p>
      <w:r>
        <w:t>我们先看第一点。</w:t>
      </w:r>
    </w:p>
    <w:p>
      <w:r>
        <w:t>这些年，美国传统金融界在以大机构（如贝莱德）为首的资本带头表态下，已经越来越接纳加密生态了。</w:t>
      </w:r>
    </w:p>
    <w:p>
      <w:r>
        <w:t>这种接纳不仅意味着他们对加密资产在价值观上已经发生了180度的转变，更透露出机构们在现实利益上的考虑-----------他们不想放过加密企业、加密资产在成长过程中可能产生的金融利益。</w:t>
      </w:r>
    </w:p>
    <w:p>
      <w:r>
        <w:t>以前他们还碍于美国证监会的态度，只能小步试探、进二退一。现在好了，来了这样一个旗帜鲜明支持加密生态的总统和副总统（我们不要忘记万斯在参选前可是在风投行业呆过，和硅谷精英们过从甚密，并且他自己配置的资产中就包括比特币；更不要说川普自己就发行了几轮的NFT并且还在运作一个新的加密项目），机构们怎么能放过这样的机会？</w:t>
      </w:r>
    </w:p>
    <w:p>
      <w:r>
        <w:t>最近我的朋友圈中出现了一个很有意思的现象，有人在频频分享两个加密企业筹备上市的消息：</w:t>
      </w:r>
    </w:p>
    <w:p>
      <w:r>
        <w:t>一个是Circle（USDC的母公司），另一个是Kraken。</w:t>
      </w:r>
    </w:p>
    <w:p>
      <w:r>
        <w:t>在消息分享的末尾，分享者都备注了这样一条附言：有兴趣参与私募的朋友请小窗联系，份额有限，要的加紧。</w:t>
      </w:r>
    </w:p>
    <w:p>
      <w:r>
        <w:t>除了这两个公司以外，还有生态内知名的大做市商Wintermute也频频传出准备上市的消息，据说国内某互联网大厂就参与了Wintermute的融资。</w:t>
      </w:r>
    </w:p>
    <w:p>
      <w:r>
        <w:t>这些大项目方在这个时候纷纷透出上市的消息，我觉得这不是偶然，而是生态发展到现阶段必然产生的现象。</w:t>
      </w:r>
    </w:p>
    <w:p>
      <w:r>
        <w:t>我觉得主要有下面三个原因：</w:t>
      </w:r>
    </w:p>
    <w:p>
      <w:r>
        <w:t>首先，加密生态发展到现在，有相当一部分大型项目已经不能再用曾经1CO小众融资的方式解决问题了，它们需要的资本体量越来越大，只有传统金融能解决它们的资金需求。</w:t>
      </w:r>
    </w:p>
    <w:p/>
    <w:p>
      <w:r>
        <w:drawing>
          <wp:inline xmlns:a="http://schemas.openxmlformats.org/drawingml/2006/main" xmlns:pic="http://schemas.openxmlformats.org/drawingml/2006/picture">
            <wp:extent cx="4572000" cy="1943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43100"/>
                    </a:xfrm>
                    <a:prstGeom prst="rect"/>
                  </pic:spPr>
                </pic:pic>
              </a:graphicData>
            </a:graphic>
          </wp:inline>
        </w:drawing>
      </w:r>
    </w:p>
    <w:p>
      <w:r>
        <w:t>其次，传统用发行代币解决投资者退出的方式这些年看来似乎对私募投资者不太友好，锁仓限制，流动性不够等等一系约束条件极大限制了他们的获利退出。发展到现在，连散户都不陪他们玩了，宁愿去玩迷因币也不碰资本币。所以这些投资者必须要想另外的办法变现退出。</w:t>
      </w:r>
    </w:p>
    <w:p>
      <w:r>
        <w:t>再者，以前由于种种限制，原生加密企业上市的阻力非常大。这么多年了，在美股上市的加密企业，除开挖矿类公司和微策，真正原生的加密企业也就Coinbase一个。即便是Coinbase这一个独苗在上市后还不断受到美国证监会的骚扰和质询。</w:t>
      </w:r>
    </w:p>
    <w:p>
      <w:r>
        <w:t>前两个原因会导致传统金融市场越来越成为解决双方问题的渠道，但这个渠道却无情地被第三个原因给卡住了。</w:t>
      </w:r>
    </w:p>
    <w:p>
      <w:r>
        <w:t>现在，川普即将上台，那个横亘在两方之间的障碍极有可能被拿掉。</w:t>
      </w:r>
    </w:p>
    <w:p>
      <w:r>
        <w:t>所以在可预见的将来，越来越多对资金要求高，尤其是在科研和运作方面需要大量资金投入的加密企业或项目都有可能选择上市这条路-------这不仅便于这些企业进行大额融资，也便于传统金融机构快速、高效地获取加密生态中的利益。</w:t>
      </w:r>
    </w:p>
    <w:p>
      <w:r>
        <w:t>未来，这类企业和我们散户的关系将越来越小。因为走这一条路，就意味着这些项目发币的概率将越来越小，就算发恐怕也是九牛一毛。它们尽管披着加密的外衣，但更像传统企业。</w:t>
      </w:r>
    </w:p>
    <w:p>
      <w:r>
        <w:t>但另一方面，随着加密环境的宽松，我相信越来越多中小项目，尤其是创新性项目发币的可能性也会越来越大------发币是小型项目快速启动的一种高效手段。</w:t>
      </w:r>
    </w:p>
    <w:p>
      <w:r>
        <w:t>这就是我上面提到的第二点：“本就在加密生态中的企业或项目方会有更多动机和积极性做出一些大胆、试探性的动作，比如发行代币”。</w:t>
      </w:r>
    </w:p>
    <w:p>
      <w:r>
        <w:t>最近，在本次大选中出尽风头的Polymarket就传出要发币的消息。</w:t>
      </w:r>
    </w:p>
    <w:p>
      <w:r>
        <w:t>我觉得这就是项目方在押宝接下来加密行业即将迎来一定程度上的松绑。这样的机会未来还会有一些，但主要限于一些小创新、小应用。</w:t>
      </w:r>
    </w:p>
    <w:p>
      <w:r>
        <w:t>因为它们在起始阶段不需要大资本、大投入，需要的是人气和参与。而空投、发币预期是最好的激励手段。</w:t>
      </w:r>
    </w:p>
    <w:p>
      <w:r>
        <w:t>因此，我们散户可以适当关注一些活跃，新兴的小应用，在它们中寻找一些属于我们的机会。</w:t>
      </w:r>
    </w:p>
    <w:p>
      <w:r>
        <w:t>不过，在这里我还是建议大家，在参与这些小应用的时候一定要考虑自己的时间、精力和财力，要量力而为，不要孤注一掷地押宝。</w:t>
      </w:r>
    </w:p>
    <w:p>
      <w:r>
        <w:t>孤注一掷押宝甚至专门成立工作室搏任何项目空投的时代已经一去不复返了。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