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 ETF 有望在两个月内超越黄金 ETF？</w:t>
      </w:r>
    </w:p>
    <w:p>
      <w:r>
        <w:t>来源：cryptoslate编译：区块链骑士</w:t>
      </w:r>
    </w:p>
    <w:p>
      <w:r>
        <w:t>截至 11 月 11 日，美国交易的现货 BTC ETF 持有 840 亿美元，大约相当于黄金 ETF 管理资产总额（AUM）的 66%。</w:t>
      </w:r>
    </w:p>
    <w:p>
      <w:r>
        <w:t>彭博 ETF 高级分析师埃 Eric Balchunas 认为，</w:t>
      </w:r>
      <w:r>
        <w:t>按照现货 BTC ETF 目前的增长轨迹，有望在未来两个月内完全超过黄金 ETF 的资产管理规模</w:t>
      </w:r>
      <w:r>
        <w:t>。</w:t>
      </w:r>
    </w:p>
    <w:p>
      <w:r>
        <w:t>Balchunas 补充道：「这比我最初预计的四到五年时间要低很多。」</w:t>
      </w:r>
    </w:p>
    <w:p>
      <w:r>
        <w:t>与此同时，The ETF Store 首席执行官 Nate Geraci 最近强调，贝莱德的 iShares BTC ETF（IBIT）的资产管理规模超过了该公司的黄金 ETF——iShares Gold ETF（IAU）。</w:t>
      </w:r>
    </w:p>
    <w:p>
      <w:r>
        <w:t>Geraci 指出，</w:t>
      </w:r>
      <w:r>
        <w:t>贝莱德的黄金 ETF 用了 20 年才达到这一水平，而 BTC ETF 只用了不到 10 个月</w:t>
      </w:r>
      <w:r>
        <w:t>。</w:t>
      </w:r>
    </w:p>
    <w:p>
      <w:r>
        <w:t>Farside Investors 的数据显示，现货 BTC ETF 上周创下多项纪录。</w:t>
      </w:r>
    </w:p>
    <w:p>
      <w:r>
        <w:t>11 月 7 日，IBIT 单日流入资金突破 10 亿美元，促使现货 BTC ETF 总流入资金超过 13 亿美元，创下新的集体纪录。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IBIT 在 11 月 7 日以 41 亿美元的交易量收盘，这是自推出以来最重要的交易活动。</w:t>
      </w:r>
    </w:p>
    <w:p>
      <w:r>
        <w:t>在美国交易的现货 BTC ETF 共录得 60 亿美元的交易量</w:t>
      </w:r>
      <w:r>
        <w:t>，再次刷新了新发行基金的记录。</w:t>
      </w:r>
    </w:p>
    <w:p>
      <w:r>
        <w:t>Balchunas 强调，IBIT 当天的交易量高于 Berkshire、Netflix 和 Visa 等综合类股票。</w:t>
      </w:r>
    </w:p>
    <w:p>
      <w:r>
        <w:t>BTC 在周末创下新的 ATH 值并持续反弹后，IBIT 在 11 月 11 日交易的前 35 分钟内交易量就达到了 10 亿美元。</w:t>
      </w:r>
    </w:p>
    <w:p>
      <w:r>
        <w:t>其他 ETF 也经历了类似的暴涨，Bitwise 首席执行官 Hunter Horsley 表示，</w:t>
      </w:r>
      <w:r>
        <w:t>该公司的产品正迎来「巨大的交易量」</w:t>
      </w:r>
      <w:r>
        <w:t>。</w:t>
      </w:r>
    </w:p>
    <w:p>
      <w:r>
        <w:t>Geraci 预测，</w:t>
      </w:r>
      <w:r>
        <w:t>本周可能会有更多 Crypto 资产相关 ETF 上市</w:t>
      </w:r>
      <w:r>
        <w:t>，例如 XRP、Solana（SOL）和 Cardano（ADA）。</w:t>
      </w:r>
    </w:p>
    <w:p>
      <w:r>
        <w:t>Geraci 解释道，多家发行商已经为大选结果做好了「高度准备」，在当前的市场格局下，积极进取并没有坏处。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